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0B28" w14:textId="77777777" w:rsidR="002F2A82" w:rsidRPr="008852FE" w:rsidRDefault="002F2A82" w:rsidP="00BD4BB1">
      <w:pPr>
        <w:jc w:val="center"/>
      </w:pPr>
      <w:r w:rsidRPr="008852FE">
        <w:t>Министерство науки и высшего образования Российской Федерации</w:t>
      </w:r>
    </w:p>
    <w:p w14:paraId="6619F39E" w14:textId="77777777" w:rsidR="002F2A82" w:rsidRPr="008852FE" w:rsidRDefault="002F2A82" w:rsidP="00BD4BB1">
      <w:pPr>
        <w:jc w:val="center"/>
        <w:rPr>
          <w:rFonts w:eastAsia="Calibri"/>
        </w:rPr>
      </w:pPr>
      <w:r w:rsidRPr="008852FE">
        <w:rPr>
          <w:rFonts w:eastAsia="Calibri"/>
        </w:rPr>
        <w:t>Федеральное государственное автономное образовательное учреждение</w:t>
      </w:r>
    </w:p>
    <w:p w14:paraId="0CA3D86E" w14:textId="77777777" w:rsidR="002F2A82" w:rsidRPr="008852FE" w:rsidRDefault="002F2A82" w:rsidP="00BD4BB1">
      <w:pPr>
        <w:jc w:val="center"/>
        <w:rPr>
          <w:rFonts w:eastAsia="Calibri"/>
          <w:bCs/>
        </w:rPr>
      </w:pPr>
      <w:r w:rsidRPr="008852FE">
        <w:rPr>
          <w:rFonts w:eastAsia="Calibri"/>
        </w:rPr>
        <w:t xml:space="preserve">высшего образования </w:t>
      </w:r>
      <w:r w:rsidRPr="008852FE">
        <w:rPr>
          <w:rFonts w:eastAsia="Calibri"/>
          <w:bCs/>
        </w:rPr>
        <w:t>«Новосибирский национальный исследовательский государственный университет» (Новосибирский государственный университет, НГУ)</w:t>
      </w:r>
    </w:p>
    <w:p w14:paraId="04B2BA3F" w14:textId="77777777" w:rsidR="002F2A82" w:rsidRPr="008852FE" w:rsidRDefault="002F2A82" w:rsidP="002F2A82">
      <w:pPr>
        <w:jc w:val="center"/>
        <w:rPr>
          <w:rFonts w:eastAsia="Calibri"/>
          <w:bCs/>
        </w:rPr>
      </w:pPr>
    </w:p>
    <w:p w14:paraId="33B0F0C0" w14:textId="01CFE2DB" w:rsidR="00CE46F6" w:rsidRDefault="00CE46F6" w:rsidP="00CE46F6">
      <w:pPr>
        <w:jc w:val="center"/>
      </w:pPr>
      <w:r>
        <w:rPr>
          <w:rFonts w:eastAsia="Calibri"/>
          <w:bCs/>
          <w:noProof/>
        </w:rPr>
        <mc:AlternateContent>
          <mc:Choice Requires="wps">
            <w:drawing>
              <wp:anchor distT="0" distB="0" distL="114300" distR="114300" simplePos="0" relativeHeight="251662336" behindDoc="0" locked="0" layoutInCell="1" allowOverlap="1" wp14:anchorId="7B98E5B3" wp14:editId="78FFA0FC">
                <wp:simplePos x="0" y="0"/>
                <wp:positionH relativeFrom="column">
                  <wp:posOffset>41275</wp:posOffset>
                </wp:positionH>
                <wp:positionV relativeFrom="paragraph">
                  <wp:posOffset>174625</wp:posOffset>
                </wp:positionV>
                <wp:extent cx="5943600" cy="17145"/>
                <wp:effectExtent l="0" t="0" r="1905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F10BC9"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3.75pt" to="471.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" strokecolor="black [3200]" strokeweight=".5pt">
                <v:stroke joinstyle="miter"/>
                <o:lock v:ext="edit" shapetype="f"/>
              </v:line>
            </w:pict>
          </mc:Fallback>
        </mc:AlternateContent>
      </w:r>
      <w:r>
        <w:rPr>
          <w:rFonts w:eastAsia="Calibri"/>
          <w:bCs/>
        </w:rPr>
        <w:t>Факультет естественных наук</w:t>
      </w:r>
    </w:p>
    <w:p w14:paraId="2610BECF" w14:textId="77777777" w:rsidR="00CE46F6" w:rsidRDefault="00CE46F6" w:rsidP="00CE46F6"/>
    <w:p w14:paraId="7D9CA3AE" w14:textId="77777777" w:rsidR="002F2A82" w:rsidRPr="008852FE" w:rsidRDefault="002F2A82"/>
    <w:p w14:paraId="7D403AC0" w14:textId="77777777" w:rsidR="002F2A82" w:rsidRPr="008852FE" w:rsidRDefault="002F2A82"/>
    <w:p w14:paraId="241AD15C" w14:textId="77777777" w:rsidR="002F2A82" w:rsidRPr="008852FE" w:rsidRDefault="002F2A82"/>
    <w:p w14:paraId="33DE88C5" w14:textId="77777777" w:rsidR="0083167C" w:rsidRPr="008852FE" w:rsidRDefault="0083167C" w:rsidP="0083167C">
      <w:pPr>
        <w:jc w:val="right"/>
      </w:pPr>
      <w:r w:rsidRPr="008852FE">
        <w:t>Согласовано</w:t>
      </w:r>
    </w:p>
    <w:p w14:paraId="7B31B8F1" w14:textId="77777777" w:rsidR="0083167C" w:rsidRPr="008852FE" w:rsidRDefault="00960FE0" w:rsidP="0083167C">
      <w:pPr>
        <w:jc w:val="right"/>
      </w:pPr>
      <w:r w:rsidRPr="008852FE">
        <w:t xml:space="preserve">Декан </w:t>
      </w:r>
      <w:r w:rsidR="00590202" w:rsidRPr="008852FE">
        <w:t>ФЕН</w:t>
      </w:r>
    </w:p>
    <w:p w14:paraId="3D90EB6A" w14:textId="77777777" w:rsidR="0083167C" w:rsidRPr="008852FE" w:rsidRDefault="0083167C" w:rsidP="0083167C">
      <w:pPr>
        <w:jc w:val="right"/>
      </w:pPr>
      <w:r w:rsidRPr="008852FE">
        <w:t>____________________</w:t>
      </w:r>
      <w:r w:rsidR="00590202" w:rsidRPr="008852FE">
        <w:t>Резников В.А.</w:t>
      </w:r>
      <w:r w:rsidR="00960FE0" w:rsidRPr="008852FE">
        <w:t>.</w:t>
      </w:r>
    </w:p>
    <w:p w14:paraId="7BA410B4" w14:textId="77777777" w:rsidR="0083167C" w:rsidRPr="008852FE" w:rsidRDefault="0083167C" w:rsidP="0083167C">
      <w:pPr>
        <w:ind w:right="2125"/>
        <w:jc w:val="right"/>
        <w:rPr>
          <w:i/>
        </w:rPr>
      </w:pPr>
      <w:r w:rsidRPr="008852FE">
        <w:rPr>
          <w:i/>
        </w:rPr>
        <w:t>подпись</w:t>
      </w:r>
    </w:p>
    <w:p w14:paraId="6021C95E" w14:textId="77777777" w:rsidR="0083167C" w:rsidRPr="008852FE" w:rsidRDefault="0083167C" w:rsidP="0083167C">
      <w:pPr>
        <w:jc w:val="right"/>
      </w:pPr>
      <w:r w:rsidRPr="008852FE">
        <w:t>«___» _______________ 20___ г.</w:t>
      </w:r>
    </w:p>
    <w:p w14:paraId="0B36FE48" w14:textId="77777777" w:rsidR="0083167C" w:rsidRPr="008852FE" w:rsidRDefault="0083167C"/>
    <w:p w14:paraId="57C5CF8B" w14:textId="77777777" w:rsidR="0083167C" w:rsidRPr="008852FE" w:rsidRDefault="0083167C"/>
    <w:p w14:paraId="5AB7FAF6" w14:textId="77777777" w:rsidR="0083167C" w:rsidRPr="008852FE" w:rsidRDefault="0083167C"/>
    <w:p w14:paraId="5F2385AF" w14:textId="77777777" w:rsidR="0083167C" w:rsidRPr="008852FE" w:rsidRDefault="0083167C" w:rsidP="0083167C">
      <w:pPr>
        <w:jc w:val="center"/>
      </w:pPr>
      <w:r w:rsidRPr="008852FE">
        <w:t>РАБОЧАЯ ПРОГРАММА ДИСЦИПЛИНЫ</w:t>
      </w:r>
    </w:p>
    <w:p w14:paraId="70CC6E00" w14:textId="77777777" w:rsidR="0083167C" w:rsidRPr="008852FE" w:rsidRDefault="0083167C"/>
    <w:p w14:paraId="6DA4F7A0" w14:textId="7A8936EF" w:rsidR="0083167C" w:rsidRPr="00CE46F6" w:rsidRDefault="00A050B7" w:rsidP="0083167C">
      <w:pPr>
        <w:jc w:val="center"/>
        <w:rPr>
          <w:b/>
          <w:caps/>
        </w:rPr>
      </w:pPr>
      <w:r w:rsidRPr="00A050B7">
        <w:rPr>
          <w:b/>
          <w:caps/>
          <w:lang w:bidi="ru-RU"/>
        </w:rPr>
        <w:t>Получение новых материалов методами радиационной химии релятивистских электронов</w:t>
      </w:r>
    </w:p>
    <w:p w14:paraId="6CBC9841" w14:textId="77777777" w:rsidR="0083167C" w:rsidRPr="008852FE" w:rsidRDefault="0083167C"/>
    <w:p w14:paraId="1A29DB72" w14:textId="77777777" w:rsidR="002F2A82" w:rsidRPr="008852FE" w:rsidRDefault="0083167C" w:rsidP="0083167C">
      <w:pPr>
        <w:jc w:val="center"/>
      </w:pPr>
      <w:r w:rsidRPr="008852FE">
        <w:t>направление подготовки: 0</w:t>
      </w:r>
      <w:r w:rsidR="00590202" w:rsidRPr="008852FE">
        <w:t>4</w:t>
      </w:r>
      <w:r w:rsidRPr="008852FE">
        <w:t>.0</w:t>
      </w:r>
      <w:r w:rsidR="000B3285">
        <w:t>4</w:t>
      </w:r>
      <w:r w:rsidRPr="008852FE">
        <w:t>.0</w:t>
      </w:r>
      <w:r w:rsidR="00590202" w:rsidRPr="008852FE">
        <w:t>1</w:t>
      </w:r>
      <w:r w:rsidRPr="008852FE">
        <w:t xml:space="preserve"> </w:t>
      </w:r>
      <w:r w:rsidR="00590202" w:rsidRPr="008852FE">
        <w:t>Химия</w:t>
      </w:r>
    </w:p>
    <w:p w14:paraId="52D45232" w14:textId="77777777" w:rsidR="0083167C" w:rsidRPr="008852FE" w:rsidRDefault="00881185" w:rsidP="0083167C">
      <w:pPr>
        <w:jc w:val="center"/>
      </w:pPr>
      <w:r w:rsidRPr="008852FE">
        <w:t xml:space="preserve">направленность (профиль): </w:t>
      </w:r>
      <w:r w:rsidR="00590202" w:rsidRPr="008852FE">
        <w:t>Химия</w:t>
      </w:r>
    </w:p>
    <w:p w14:paraId="36622154" w14:textId="77777777" w:rsidR="0083167C" w:rsidRPr="008852FE" w:rsidRDefault="0083167C" w:rsidP="0083167C">
      <w:pPr>
        <w:jc w:val="center"/>
      </w:pPr>
    </w:p>
    <w:p w14:paraId="6DA57332" w14:textId="77777777" w:rsidR="0083167C" w:rsidRPr="008852FE" w:rsidRDefault="00881185" w:rsidP="0083167C">
      <w:pPr>
        <w:jc w:val="center"/>
      </w:pPr>
      <w:r w:rsidRPr="008852FE">
        <w:t>Форма обучения: очная</w:t>
      </w:r>
    </w:p>
    <w:p w14:paraId="7F4143A4" w14:textId="7CFF3BF7" w:rsidR="0083167C" w:rsidRPr="008852FE" w:rsidRDefault="0083167C" w:rsidP="0083167C">
      <w:pPr>
        <w:jc w:val="center"/>
      </w:pPr>
    </w:p>
    <w:p w14:paraId="05CCDBCC" w14:textId="77777777" w:rsidR="0083167C" w:rsidRPr="008852FE" w:rsidRDefault="0083167C" w:rsidP="0083167C">
      <w:pPr>
        <w:jc w:val="center"/>
      </w:pPr>
    </w:p>
    <w:p w14:paraId="1F18E645" w14:textId="77777777" w:rsidR="002F2A82" w:rsidRPr="008852FE" w:rsidRDefault="002F2A82" w:rsidP="00881185">
      <w:pPr>
        <w:jc w:val="center"/>
      </w:pPr>
    </w:p>
    <w:p w14:paraId="1946B1A5" w14:textId="77777777" w:rsidR="00881185" w:rsidRPr="008852FE" w:rsidRDefault="00881185" w:rsidP="00881185">
      <w:pPr>
        <w:jc w:val="center"/>
      </w:pPr>
    </w:p>
    <w:p w14:paraId="4819D2D8" w14:textId="77777777" w:rsidR="00881185" w:rsidRPr="008852FE" w:rsidRDefault="00881185" w:rsidP="00881185">
      <w:pPr>
        <w:jc w:val="center"/>
      </w:pPr>
    </w:p>
    <w:p w14:paraId="21BA8263" w14:textId="77777777" w:rsidR="00881185" w:rsidRPr="008852FE" w:rsidRDefault="00881185" w:rsidP="00881185">
      <w:pPr>
        <w:jc w:val="center"/>
      </w:pPr>
    </w:p>
    <w:p w14:paraId="0B28C23F" w14:textId="77777777" w:rsidR="00881185" w:rsidRPr="008852FE" w:rsidRDefault="00881185" w:rsidP="00881185">
      <w:pPr>
        <w:jc w:val="center"/>
      </w:pPr>
    </w:p>
    <w:p w14:paraId="35B099CB" w14:textId="77777777" w:rsidR="008852FE" w:rsidRPr="008852FE" w:rsidRDefault="008852FE" w:rsidP="00BD4BB1"/>
    <w:p w14:paraId="5308CF58" w14:textId="77777777" w:rsidR="00BD4BB1" w:rsidRPr="00CE46F6" w:rsidRDefault="00BD4BB1" w:rsidP="00BD4BB1">
      <w:r w:rsidRPr="00CE46F6">
        <w:t>Разработчик:</w:t>
      </w:r>
    </w:p>
    <w:p w14:paraId="14075191" w14:textId="4A6AE0EC" w:rsidR="00BD4BB1" w:rsidRPr="00CE46F6" w:rsidRDefault="00AA42FE" w:rsidP="00BD4BB1">
      <w:r>
        <w:rPr>
          <w:color w:val="000000"/>
        </w:rPr>
        <w:t xml:space="preserve">д.х.н. </w:t>
      </w:r>
      <w:r w:rsidR="00A050B7">
        <w:rPr>
          <w:color w:val="000000"/>
        </w:rPr>
        <w:t>Толочко Б.П.</w:t>
      </w:r>
      <w:r w:rsidR="00232020">
        <w:tab/>
      </w:r>
      <w:r w:rsidR="00232020">
        <w:tab/>
      </w:r>
      <w:r w:rsidR="00232020">
        <w:tab/>
      </w:r>
      <w:r w:rsidR="00BD4BB1" w:rsidRPr="00CE46F6">
        <w:tab/>
      </w:r>
      <w:r w:rsidR="00BD4BB1" w:rsidRPr="00CE46F6">
        <w:tab/>
      </w:r>
      <w:r w:rsidR="00960FE0" w:rsidRPr="00CE46F6">
        <w:tab/>
      </w:r>
      <w:r w:rsidR="00960FE0" w:rsidRPr="00CE46F6">
        <w:tab/>
      </w:r>
      <w:r w:rsidR="00BD4BB1" w:rsidRPr="00CE46F6">
        <w:tab/>
        <w:t>_______________</w:t>
      </w:r>
    </w:p>
    <w:p w14:paraId="77D0DF0B" w14:textId="77777777" w:rsidR="00BD4BB1" w:rsidRPr="00CE46F6" w:rsidRDefault="00BD4BB1" w:rsidP="00BD4BB1"/>
    <w:p w14:paraId="2309B21E" w14:textId="77777777" w:rsidR="00A828A5" w:rsidRPr="00CE46F6" w:rsidRDefault="00A828A5" w:rsidP="00BD4BB1"/>
    <w:p w14:paraId="4602EBF6" w14:textId="77777777" w:rsidR="00A828A5" w:rsidRPr="00CE46F6" w:rsidRDefault="00A828A5" w:rsidP="00BD4BB1"/>
    <w:p w14:paraId="792305A5" w14:textId="02B21FB1" w:rsidR="00BD4BB1" w:rsidRPr="00CE46F6" w:rsidRDefault="00BD4BB1" w:rsidP="00BD4BB1">
      <w:r w:rsidRPr="00CE46F6">
        <w:t>Зав.</w:t>
      </w:r>
      <w:r w:rsidR="00A828A5" w:rsidRPr="00CE46F6">
        <w:t> </w:t>
      </w:r>
      <w:r w:rsidRPr="00CE46F6">
        <w:t>каф</w:t>
      </w:r>
      <w:r w:rsidR="00CE46F6" w:rsidRPr="00CE46F6">
        <w:t>. физической химии</w:t>
      </w:r>
    </w:p>
    <w:p w14:paraId="4F9C7D82" w14:textId="3CF0086D" w:rsidR="00960FE0" w:rsidRPr="00CE46F6" w:rsidRDefault="00CE46F6" w:rsidP="00BD4BB1">
      <w:r w:rsidRPr="00CE46F6">
        <w:t>академик РАН, д.х.н., проф. Пармон В.Н.</w:t>
      </w:r>
      <w:r w:rsidR="00A828A5" w:rsidRPr="00CE46F6">
        <w:tab/>
      </w:r>
      <w:r w:rsidR="00A828A5" w:rsidRPr="00CE46F6">
        <w:tab/>
      </w:r>
      <w:r w:rsidR="00A828A5" w:rsidRPr="00CE46F6">
        <w:tab/>
      </w:r>
      <w:r w:rsidR="00A828A5" w:rsidRPr="00CE46F6">
        <w:tab/>
      </w:r>
      <w:r w:rsidR="00A828A5" w:rsidRPr="00CE46F6">
        <w:tab/>
        <w:t>_______________</w:t>
      </w:r>
    </w:p>
    <w:p w14:paraId="4187B3BA" w14:textId="77777777" w:rsidR="00BD4BB1" w:rsidRPr="00CE46F6" w:rsidRDefault="00BD4BB1" w:rsidP="00BD4BB1"/>
    <w:p w14:paraId="0E06B5B3" w14:textId="77777777" w:rsidR="00BD4BB1" w:rsidRPr="00CE46F6" w:rsidRDefault="00BD4BB1" w:rsidP="00BD4BB1"/>
    <w:p w14:paraId="32754050" w14:textId="77777777" w:rsidR="00BD4BB1" w:rsidRPr="008852FE" w:rsidRDefault="00BD4BB1" w:rsidP="00BD4BB1"/>
    <w:p w14:paraId="5730FDF3" w14:textId="77777777" w:rsidR="00BD4BB1" w:rsidRPr="008852FE" w:rsidRDefault="00BD4BB1" w:rsidP="00BD4BB1">
      <w:r w:rsidRPr="008852FE">
        <w:t>Руководитель программы:</w:t>
      </w:r>
    </w:p>
    <w:p w14:paraId="0D8B38A9" w14:textId="77777777" w:rsidR="00881185" w:rsidRPr="008852FE" w:rsidRDefault="000B3285" w:rsidP="00A828A5">
      <w:r>
        <w:t>чл.-корр. РАН</w:t>
      </w:r>
      <w:r w:rsidR="00BD4BB1" w:rsidRPr="008852FE">
        <w:t xml:space="preserve">, </w:t>
      </w:r>
      <w:r>
        <w:t>проф</w:t>
      </w:r>
      <w:r w:rsidR="00BD4BB1" w:rsidRPr="008852FE">
        <w:t xml:space="preserve">. </w:t>
      </w:r>
      <w:r>
        <w:t>Нетесов С.В</w:t>
      </w:r>
      <w:r w:rsidR="00590202" w:rsidRPr="008852FE">
        <w:t>.</w:t>
      </w:r>
      <w:r w:rsidR="00960FE0" w:rsidRPr="008852FE">
        <w:tab/>
      </w:r>
      <w:r w:rsidR="00BD4BB1" w:rsidRPr="008852FE">
        <w:tab/>
      </w:r>
      <w:r w:rsidR="00BD4BB1" w:rsidRPr="008852FE">
        <w:tab/>
      </w:r>
      <w:r w:rsidR="00BD4BB1" w:rsidRPr="008852FE">
        <w:tab/>
      </w:r>
      <w:r w:rsidR="00BD4BB1" w:rsidRPr="008852FE">
        <w:tab/>
        <w:t>________________</w:t>
      </w:r>
    </w:p>
    <w:p w14:paraId="66AC77CD" w14:textId="77777777" w:rsidR="00695417" w:rsidRDefault="00695417" w:rsidP="00881185">
      <w:pPr>
        <w:jc w:val="center"/>
      </w:pPr>
    </w:p>
    <w:p w14:paraId="017CE418" w14:textId="77777777" w:rsidR="00695417" w:rsidRDefault="00695417" w:rsidP="00881185">
      <w:pPr>
        <w:jc w:val="center"/>
      </w:pPr>
    </w:p>
    <w:p w14:paraId="2F47206C" w14:textId="77777777" w:rsidR="00695417" w:rsidRDefault="00695417" w:rsidP="00881185">
      <w:pPr>
        <w:jc w:val="center"/>
      </w:pPr>
    </w:p>
    <w:p w14:paraId="4E27D297" w14:textId="77777777" w:rsidR="00881185" w:rsidRPr="008852FE" w:rsidRDefault="00881185" w:rsidP="00881185">
      <w:pPr>
        <w:jc w:val="center"/>
      </w:pPr>
      <w:r w:rsidRPr="008852FE">
        <w:t>Новосибирск, 20</w:t>
      </w:r>
      <w:r w:rsidR="00E20D59" w:rsidRPr="008852FE">
        <w:t>20</w:t>
      </w:r>
    </w:p>
    <w:p w14:paraId="68C6CC69" w14:textId="77777777" w:rsidR="00881185" w:rsidRPr="008852FE" w:rsidRDefault="00881185" w:rsidP="00881185">
      <w:r w:rsidRPr="008852FE">
        <w:br w:type="page"/>
      </w:r>
    </w:p>
    <w:sdt>
      <w:sdtPr>
        <w:rPr>
          <w:rFonts w:ascii="Times New Roman" w:eastAsia="Times New Roman" w:hAnsi="Times New Roman" w:cs="Times New Roman"/>
          <w:color w:val="auto"/>
          <w:sz w:val="24"/>
          <w:szCs w:val="24"/>
        </w:rPr>
        <w:id w:val="-1290890152"/>
        <w:docPartObj>
          <w:docPartGallery w:val="Table of Contents"/>
          <w:docPartUnique/>
        </w:docPartObj>
      </w:sdtPr>
      <w:sdtEndPr>
        <w:rPr>
          <w:b/>
          <w:bCs/>
        </w:rPr>
      </w:sdtEndPr>
      <w:sdtContent>
        <w:p w14:paraId="2D9CC504" w14:textId="77777777" w:rsidR="00BD4BB1" w:rsidRPr="008852FE" w:rsidRDefault="00BD4BB1" w:rsidP="00BD4BB1">
          <w:pPr>
            <w:pStyle w:val="a7"/>
            <w:jc w:val="center"/>
            <w:rPr>
              <w:rFonts w:ascii="Times New Roman" w:hAnsi="Times New Roman" w:cs="Times New Roman"/>
              <w:b/>
              <w:color w:val="auto"/>
              <w:sz w:val="24"/>
              <w:szCs w:val="24"/>
            </w:rPr>
          </w:pPr>
          <w:r w:rsidRPr="008852FE">
            <w:rPr>
              <w:rFonts w:ascii="Times New Roman" w:hAnsi="Times New Roman" w:cs="Times New Roman"/>
              <w:b/>
              <w:color w:val="auto"/>
              <w:sz w:val="24"/>
              <w:szCs w:val="24"/>
            </w:rPr>
            <w:t>Содержание</w:t>
          </w:r>
        </w:p>
        <w:p w14:paraId="723F015E" w14:textId="7B41385B" w:rsidR="00BD4BB1" w:rsidRPr="008852FE" w:rsidRDefault="007E737E">
          <w:pPr>
            <w:pStyle w:val="11"/>
            <w:tabs>
              <w:tab w:val="right" w:leader="dot" w:pos="9345"/>
            </w:tabs>
            <w:rPr>
              <w:rFonts w:eastAsiaTheme="minorEastAsia"/>
              <w:noProof/>
            </w:rPr>
          </w:pPr>
          <w:r w:rsidRPr="008852FE">
            <w:fldChar w:fldCharType="begin"/>
          </w:r>
          <w:r w:rsidR="00BD4BB1" w:rsidRPr="008852FE">
            <w:instrText xml:space="preserve"> TOC \o "1-3" \h \z \u </w:instrText>
          </w:r>
          <w:r w:rsidRPr="008852FE">
            <w:fldChar w:fldCharType="separate"/>
          </w:r>
          <w:hyperlink w:anchor="_Toc21097778" w:history="1">
            <w:r w:rsidR="00BD4BB1" w:rsidRPr="008852FE">
              <w:rPr>
                <w:rStyle w:val="a8"/>
                <w:noProof/>
              </w:rPr>
              <w:t>1. Перечень планируемых результатов обучения по дисциплине, соотнесенных с планируемыми результатами освоения образовательной программы</w:t>
            </w:r>
            <w:r w:rsidR="00BD4BB1" w:rsidRPr="008852FE">
              <w:rPr>
                <w:noProof/>
                <w:webHidden/>
              </w:rPr>
              <w:tab/>
            </w:r>
            <w:r w:rsidRPr="008852FE">
              <w:rPr>
                <w:noProof/>
                <w:webHidden/>
              </w:rPr>
              <w:fldChar w:fldCharType="begin"/>
            </w:r>
            <w:r w:rsidR="00BD4BB1" w:rsidRPr="008852FE">
              <w:rPr>
                <w:noProof/>
                <w:webHidden/>
              </w:rPr>
              <w:instrText xml:space="preserve"> PAGEREF _Toc21097778 \h </w:instrText>
            </w:r>
            <w:r w:rsidRPr="008852FE">
              <w:rPr>
                <w:noProof/>
                <w:webHidden/>
              </w:rPr>
            </w:r>
            <w:r w:rsidRPr="008852FE">
              <w:rPr>
                <w:noProof/>
                <w:webHidden/>
              </w:rPr>
              <w:fldChar w:fldCharType="separate"/>
            </w:r>
            <w:r w:rsidR="00636CD5">
              <w:rPr>
                <w:noProof/>
                <w:webHidden/>
              </w:rPr>
              <w:t>3</w:t>
            </w:r>
            <w:r w:rsidRPr="008852FE">
              <w:rPr>
                <w:noProof/>
                <w:webHidden/>
              </w:rPr>
              <w:fldChar w:fldCharType="end"/>
            </w:r>
          </w:hyperlink>
        </w:p>
        <w:p w14:paraId="762467F5" w14:textId="3374DF4D" w:rsidR="00BD4BB1" w:rsidRPr="008852FE" w:rsidRDefault="00D4489D">
          <w:pPr>
            <w:pStyle w:val="11"/>
            <w:tabs>
              <w:tab w:val="right" w:leader="dot" w:pos="9345"/>
            </w:tabs>
            <w:rPr>
              <w:rFonts w:eastAsiaTheme="minorEastAsia"/>
              <w:noProof/>
            </w:rPr>
          </w:pPr>
          <w:hyperlink w:anchor="_Toc21097779" w:history="1">
            <w:r w:rsidR="00BD4BB1" w:rsidRPr="008852FE">
              <w:rPr>
                <w:rStyle w:val="a8"/>
                <w:noProof/>
              </w:rPr>
              <w:t>2. Место дисциплины в структуре образовательной программы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_Toc21097779 \h </w:instrText>
            </w:r>
            <w:r w:rsidR="007E737E" w:rsidRPr="008852FE">
              <w:rPr>
                <w:noProof/>
                <w:webHidden/>
              </w:rPr>
            </w:r>
            <w:r w:rsidR="007E737E" w:rsidRPr="008852FE">
              <w:rPr>
                <w:noProof/>
                <w:webHidden/>
              </w:rPr>
              <w:fldChar w:fldCharType="separate"/>
            </w:r>
            <w:r w:rsidR="00636CD5">
              <w:rPr>
                <w:noProof/>
                <w:webHidden/>
              </w:rPr>
              <w:t>3</w:t>
            </w:r>
            <w:r w:rsidR="007E737E" w:rsidRPr="008852FE">
              <w:rPr>
                <w:noProof/>
                <w:webHidden/>
              </w:rPr>
              <w:fldChar w:fldCharType="end"/>
            </w:r>
          </w:hyperlink>
        </w:p>
        <w:p w14:paraId="6DB52919" w14:textId="05362C49" w:rsidR="00BD4BB1" w:rsidRPr="008852FE" w:rsidRDefault="00D4489D">
          <w:pPr>
            <w:pStyle w:val="11"/>
            <w:tabs>
              <w:tab w:val="right" w:leader="dot" w:pos="9345"/>
            </w:tabs>
            <w:rPr>
              <w:rFonts w:eastAsiaTheme="minorEastAsia"/>
              <w:noProof/>
            </w:rPr>
          </w:pPr>
          <w:hyperlink w:anchor="_Toc21097780" w:history="1">
            <w:r w:rsidR="00BD4BB1" w:rsidRPr="008852FE">
              <w:rPr>
                <w:rStyle w:val="a8"/>
                <w:noProof/>
              </w:rPr>
              <w:t>3. Трудоемкость дисциплины в зачетных единицах с указанием количества академических часов, выделенных на контактную работу обучающегося с преподавателем (по видам учебных занятий) и на самостоятельную работу обучающегося</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_Toc21097780 \h </w:instrText>
            </w:r>
            <w:r w:rsidR="007E737E" w:rsidRPr="008852FE">
              <w:rPr>
                <w:noProof/>
                <w:webHidden/>
              </w:rPr>
            </w:r>
            <w:r w:rsidR="007E737E" w:rsidRPr="008852FE">
              <w:rPr>
                <w:noProof/>
                <w:webHidden/>
              </w:rPr>
              <w:fldChar w:fldCharType="separate"/>
            </w:r>
            <w:r w:rsidR="00636CD5">
              <w:rPr>
                <w:noProof/>
                <w:webHidden/>
              </w:rPr>
              <w:t>4</w:t>
            </w:r>
            <w:r w:rsidR="007E737E" w:rsidRPr="008852FE">
              <w:rPr>
                <w:noProof/>
                <w:webHidden/>
              </w:rPr>
              <w:fldChar w:fldCharType="end"/>
            </w:r>
          </w:hyperlink>
        </w:p>
        <w:p w14:paraId="59F6911A" w14:textId="1FC90084" w:rsidR="00BD4BB1" w:rsidRPr="008852FE" w:rsidRDefault="00D4489D">
          <w:pPr>
            <w:pStyle w:val="11"/>
            <w:tabs>
              <w:tab w:val="right" w:leader="dot" w:pos="9345"/>
            </w:tabs>
            <w:rPr>
              <w:rFonts w:eastAsiaTheme="minorEastAsia"/>
              <w:noProof/>
            </w:rPr>
          </w:pPr>
          <w:hyperlink w:anchor="_Toc21097781" w:history="1">
            <w:r w:rsidR="00BD4BB1" w:rsidRPr="008852FE">
              <w:rPr>
                <w:rStyle w:val="a8"/>
                <w:noProof/>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_Toc21097781 \h </w:instrText>
            </w:r>
            <w:r w:rsidR="007E737E" w:rsidRPr="008852FE">
              <w:rPr>
                <w:noProof/>
                <w:webHidden/>
              </w:rPr>
            </w:r>
            <w:r w:rsidR="007E737E" w:rsidRPr="008852FE">
              <w:rPr>
                <w:noProof/>
                <w:webHidden/>
              </w:rPr>
              <w:fldChar w:fldCharType="separate"/>
            </w:r>
            <w:r w:rsidR="00636CD5">
              <w:rPr>
                <w:noProof/>
                <w:webHidden/>
              </w:rPr>
              <w:t>4</w:t>
            </w:r>
            <w:r w:rsidR="007E737E" w:rsidRPr="008852FE">
              <w:rPr>
                <w:noProof/>
                <w:webHidden/>
              </w:rPr>
              <w:fldChar w:fldCharType="end"/>
            </w:r>
          </w:hyperlink>
        </w:p>
        <w:p w14:paraId="6329775F" w14:textId="6CFA6678" w:rsidR="00BD4BB1" w:rsidRPr="008852FE" w:rsidRDefault="00D4489D">
          <w:pPr>
            <w:pStyle w:val="11"/>
            <w:tabs>
              <w:tab w:val="right" w:leader="dot" w:pos="9345"/>
            </w:tabs>
            <w:rPr>
              <w:rFonts w:eastAsiaTheme="minorEastAsia"/>
              <w:noProof/>
            </w:rPr>
          </w:pPr>
          <w:hyperlink w:anchor="_Toc21097782" w:history="1">
            <w:r w:rsidR="00BD4BB1" w:rsidRPr="008852FE">
              <w:rPr>
                <w:rStyle w:val="a8"/>
                <w:noProof/>
              </w:rPr>
              <w:t>5. Перечень учебной литературы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_Toc21097782 \h </w:instrText>
            </w:r>
            <w:r w:rsidR="007E737E" w:rsidRPr="008852FE">
              <w:rPr>
                <w:noProof/>
                <w:webHidden/>
              </w:rPr>
            </w:r>
            <w:r w:rsidR="007E737E" w:rsidRPr="008852FE">
              <w:rPr>
                <w:noProof/>
                <w:webHidden/>
              </w:rPr>
              <w:fldChar w:fldCharType="separate"/>
            </w:r>
            <w:r w:rsidR="00636CD5">
              <w:rPr>
                <w:noProof/>
                <w:webHidden/>
              </w:rPr>
              <w:t>6</w:t>
            </w:r>
            <w:r w:rsidR="007E737E" w:rsidRPr="008852FE">
              <w:rPr>
                <w:noProof/>
                <w:webHidden/>
              </w:rPr>
              <w:fldChar w:fldCharType="end"/>
            </w:r>
          </w:hyperlink>
        </w:p>
        <w:p w14:paraId="48D56B0D" w14:textId="60DC26B1" w:rsidR="00BD4BB1" w:rsidRPr="008852FE" w:rsidRDefault="00D4489D">
          <w:pPr>
            <w:pStyle w:val="11"/>
            <w:tabs>
              <w:tab w:val="right" w:leader="dot" w:pos="9345"/>
            </w:tabs>
            <w:rPr>
              <w:rFonts w:eastAsiaTheme="minorEastAsia"/>
              <w:noProof/>
            </w:rPr>
          </w:pPr>
          <w:hyperlink w:anchor="_Toc21097783" w:history="1">
            <w:r w:rsidR="00BD4BB1" w:rsidRPr="008852FE">
              <w:rPr>
                <w:rStyle w:val="a8"/>
                <w:noProof/>
              </w:rPr>
              <w:t>6. Перечень учебно-методических материалов по самостоятельной работе обучающихся</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_Toc21097783 \h </w:instrText>
            </w:r>
            <w:r w:rsidR="007E737E" w:rsidRPr="008852FE">
              <w:rPr>
                <w:noProof/>
                <w:webHidden/>
              </w:rPr>
            </w:r>
            <w:r w:rsidR="007E737E" w:rsidRPr="008852FE">
              <w:rPr>
                <w:noProof/>
                <w:webHidden/>
              </w:rPr>
              <w:fldChar w:fldCharType="separate"/>
            </w:r>
            <w:r w:rsidR="00636CD5">
              <w:rPr>
                <w:noProof/>
                <w:webHidden/>
              </w:rPr>
              <w:t>6</w:t>
            </w:r>
            <w:r w:rsidR="007E737E" w:rsidRPr="008852FE">
              <w:rPr>
                <w:noProof/>
                <w:webHidden/>
              </w:rPr>
              <w:fldChar w:fldCharType="end"/>
            </w:r>
          </w:hyperlink>
        </w:p>
        <w:p w14:paraId="3E78AF02" w14:textId="79D466BC" w:rsidR="00BD4BB1" w:rsidRPr="008852FE" w:rsidRDefault="00D4489D">
          <w:pPr>
            <w:pStyle w:val="11"/>
            <w:tabs>
              <w:tab w:val="right" w:leader="dot" w:pos="9345"/>
            </w:tabs>
            <w:rPr>
              <w:rFonts w:eastAsiaTheme="minorEastAsia"/>
              <w:noProof/>
            </w:rPr>
          </w:pPr>
          <w:hyperlink w:anchor="_Toc21097784" w:history="1">
            <w:r w:rsidR="00BD4BB1" w:rsidRPr="008852FE">
              <w:rPr>
                <w:rStyle w:val="a8"/>
                <w:noProof/>
              </w:rPr>
              <w:t>7. Перечень ресурсов информационно-телекоммуникационной сети «Интернет», необходимых для освоения дисциплины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_Toc21097784 \h </w:instrText>
            </w:r>
            <w:r w:rsidR="007E737E" w:rsidRPr="008852FE">
              <w:rPr>
                <w:noProof/>
                <w:webHidden/>
              </w:rPr>
            </w:r>
            <w:r w:rsidR="007E737E" w:rsidRPr="008852FE">
              <w:rPr>
                <w:noProof/>
                <w:webHidden/>
              </w:rPr>
              <w:fldChar w:fldCharType="separate"/>
            </w:r>
            <w:r w:rsidR="00636CD5">
              <w:rPr>
                <w:noProof/>
                <w:webHidden/>
              </w:rPr>
              <w:t>7</w:t>
            </w:r>
            <w:r w:rsidR="007E737E" w:rsidRPr="008852FE">
              <w:rPr>
                <w:noProof/>
                <w:webHidden/>
              </w:rPr>
              <w:fldChar w:fldCharType="end"/>
            </w:r>
          </w:hyperlink>
        </w:p>
        <w:p w14:paraId="36DEBF09" w14:textId="6633100A" w:rsidR="00BD4BB1" w:rsidRPr="008852FE" w:rsidRDefault="00D4489D">
          <w:pPr>
            <w:pStyle w:val="11"/>
            <w:tabs>
              <w:tab w:val="right" w:leader="dot" w:pos="9345"/>
            </w:tabs>
            <w:rPr>
              <w:rFonts w:eastAsiaTheme="minorEastAsia"/>
              <w:noProof/>
            </w:rPr>
          </w:pPr>
          <w:hyperlink w:anchor="_Toc21097785" w:history="1">
            <w:r w:rsidR="00BD4BB1" w:rsidRPr="008852FE">
              <w:rPr>
                <w:rStyle w:val="a8"/>
                <w:noProof/>
              </w:rPr>
              <w:t>8. Перечень информационных технологий, используемых при осуществлении образовательного процесса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_Toc21097785 \h </w:instrText>
            </w:r>
            <w:r w:rsidR="007E737E" w:rsidRPr="008852FE">
              <w:rPr>
                <w:noProof/>
                <w:webHidden/>
              </w:rPr>
            </w:r>
            <w:r w:rsidR="007E737E" w:rsidRPr="008852FE">
              <w:rPr>
                <w:noProof/>
                <w:webHidden/>
              </w:rPr>
              <w:fldChar w:fldCharType="separate"/>
            </w:r>
            <w:r w:rsidR="00636CD5">
              <w:rPr>
                <w:noProof/>
                <w:webHidden/>
              </w:rPr>
              <w:t>7</w:t>
            </w:r>
            <w:r w:rsidR="007E737E" w:rsidRPr="008852FE">
              <w:rPr>
                <w:noProof/>
                <w:webHidden/>
              </w:rPr>
              <w:fldChar w:fldCharType="end"/>
            </w:r>
          </w:hyperlink>
        </w:p>
        <w:p w14:paraId="1A5397E9" w14:textId="7B2F7D79" w:rsidR="00BD4BB1" w:rsidRPr="008852FE" w:rsidRDefault="00D4489D">
          <w:pPr>
            <w:pStyle w:val="11"/>
            <w:tabs>
              <w:tab w:val="right" w:leader="dot" w:pos="9345"/>
            </w:tabs>
            <w:rPr>
              <w:rFonts w:eastAsiaTheme="minorEastAsia"/>
              <w:noProof/>
            </w:rPr>
          </w:pPr>
          <w:hyperlink w:anchor="_Toc21097786" w:history="1">
            <w:r w:rsidR="00BD4BB1" w:rsidRPr="008852FE">
              <w:rPr>
                <w:rStyle w:val="a8"/>
                <w:noProof/>
              </w:rPr>
              <w:t>9. Материально-техническая база, необходимая для осуществления образовательного процесса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_Toc21097786 \h </w:instrText>
            </w:r>
            <w:r w:rsidR="007E737E" w:rsidRPr="008852FE">
              <w:rPr>
                <w:noProof/>
                <w:webHidden/>
              </w:rPr>
            </w:r>
            <w:r w:rsidR="007E737E" w:rsidRPr="008852FE">
              <w:rPr>
                <w:noProof/>
                <w:webHidden/>
              </w:rPr>
              <w:fldChar w:fldCharType="separate"/>
            </w:r>
            <w:r w:rsidR="00636CD5">
              <w:rPr>
                <w:noProof/>
                <w:webHidden/>
              </w:rPr>
              <w:t>7</w:t>
            </w:r>
            <w:r w:rsidR="007E737E" w:rsidRPr="008852FE">
              <w:rPr>
                <w:noProof/>
                <w:webHidden/>
              </w:rPr>
              <w:fldChar w:fldCharType="end"/>
            </w:r>
          </w:hyperlink>
        </w:p>
        <w:p w14:paraId="13F77EBE" w14:textId="1EC8B3C1" w:rsidR="00BD4BB1" w:rsidRPr="008852FE" w:rsidRDefault="00D4489D" w:rsidP="00BD4BB1">
          <w:pPr>
            <w:pStyle w:val="11"/>
            <w:tabs>
              <w:tab w:val="right" w:leader="dot" w:pos="9345"/>
            </w:tabs>
          </w:pPr>
          <w:hyperlink w:anchor="_Toc21097787" w:history="1">
            <w:r w:rsidR="00BD4BB1" w:rsidRPr="008852FE">
              <w:rPr>
                <w:rStyle w:val="a8"/>
                <w:noProof/>
              </w:rPr>
              <w:t>10. Оценочные средства для проведения текущего контроля и промежуточной аттестации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_Toc21097787 \h </w:instrText>
            </w:r>
            <w:r w:rsidR="007E737E" w:rsidRPr="008852FE">
              <w:rPr>
                <w:noProof/>
                <w:webHidden/>
              </w:rPr>
            </w:r>
            <w:r w:rsidR="007E737E" w:rsidRPr="008852FE">
              <w:rPr>
                <w:noProof/>
                <w:webHidden/>
              </w:rPr>
              <w:fldChar w:fldCharType="separate"/>
            </w:r>
            <w:r w:rsidR="00636CD5">
              <w:rPr>
                <w:noProof/>
                <w:webHidden/>
              </w:rPr>
              <w:t>8</w:t>
            </w:r>
            <w:r w:rsidR="007E737E" w:rsidRPr="008852FE">
              <w:rPr>
                <w:noProof/>
                <w:webHidden/>
              </w:rPr>
              <w:fldChar w:fldCharType="end"/>
            </w:r>
          </w:hyperlink>
          <w:r w:rsidR="007E737E" w:rsidRPr="008852FE">
            <w:rPr>
              <w:b/>
              <w:bCs/>
            </w:rPr>
            <w:fldChar w:fldCharType="end"/>
          </w:r>
        </w:p>
      </w:sdtContent>
    </w:sdt>
    <w:p w14:paraId="18C6023D" w14:textId="77777777" w:rsidR="00881185" w:rsidRPr="008852FE" w:rsidRDefault="00BD4BB1" w:rsidP="000F2B69">
      <w:r w:rsidRPr="009E6D77">
        <w:t xml:space="preserve">Приложение 1 </w:t>
      </w:r>
      <w:r w:rsidR="008411E9" w:rsidRPr="009E6D77">
        <w:t>Аннотация по дисциплине</w:t>
      </w:r>
    </w:p>
    <w:p w14:paraId="7F508F03" w14:textId="77777777" w:rsidR="008411E9" w:rsidRPr="008852FE" w:rsidRDefault="008411E9" w:rsidP="000F2B69">
      <w:r w:rsidRPr="008852FE">
        <w:t xml:space="preserve">Приложение 2 </w:t>
      </w:r>
      <w:r w:rsidR="008B1CD9" w:rsidRPr="008852FE">
        <w:t>О</w:t>
      </w:r>
      <w:r w:rsidRPr="008852FE">
        <w:t>ценочны</w:t>
      </w:r>
      <w:r w:rsidR="008B1CD9" w:rsidRPr="008852FE">
        <w:t>е</w:t>
      </w:r>
      <w:r w:rsidRPr="008852FE">
        <w:t xml:space="preserve"> средств</w:t>
      </w:r>
      <w:r w:rsidR="008B1CD9" w:rsidRPr="008852FE">
        <w:t>а</w:t>
      </w:r>
      <w:r w:rsidRPr="008852FE">
        <w:t xml:space="preserve"> по дисциплине</w:t>
      </w:r>
    </w:p>
    <w:p w14:paraId="508B506A" w14:textId="77777777" w:rsidR="00881185" w:rsidRPr="008852FE" w:rsidRDefault="00881185" w:rsidP="00881185">
      <w:pPr>
        <w:jc w:val="center"/>
      </w:pPr>
    </w:p>
    <w:p w14:paraId="0B98C2C2" w14:textId="77777777" w:rsidR="00881185" w:rsidRPr="008852FE" w:rsidRDefault="00881185" w:rsidP="00881185">
      <w:pPr>
        <w:jc w:val="center"/>
      </w:pPr>
    </w:p>
    <w:p w14:paraId="7E74548E" w14:textId="77777777" w:rsidR="00881185" w:rsidRPr="008852FE" w:rsidRDefault="00881185" w:rsidP="00881185">
      <w:pPr>
        <w:jc w:val="center"/>
      </w:pPr>
    </w:p>
    <w:p w14:paraId="4FDCC1BF" w14:textId="77777777" w:rsidR="00881185" w:rsidRPr="008852FE" w:rsidRDefault="00881185" w:rsidP="00881185">
      <w:pPr>
        <w:jc w:val="center"/>
      </w:pPr>
    </w:p>
    <w:p w14:paraId="6301A775" w14:textId="77777777" w:rsidR="00881185" w:rsidRPr="008852FE" w:rsidRDefault="00881185" w:rsidP="00881185">
      <w:pPr>
        <w:jc w:val="center"/>
      </w:pPr>
    </w:p>
    <w:p w14:paraId="518222FF" w14:textId="77777777" w:rsidR="00881185" w:rsidRPr="008852FE" w:rsidRDefault="00881185" w:rsidP="00881185">
      <w:pPr>
        <w:jc w:val="center"/>
      </w:pPr>
    </w:p>
    <w:p w14:paraId="08857545" w14:textId="77777777" w:rsidR="00881185" w:rsidRPr="008852FE" w:rsidRDefault="00881185" w:rsidP="00881185">
      <w:pPr>
        <w:jc w:val="center"/>
      </w:pPr>
    </w:p>
    <w:p w14:paraId="02F08960" w14:textId="77777777" w:rsidR="00881185" w:rsidRPr="008852FE" w:rsidRDefault="00881185" w:rsidP="00881185">
      <w:pPr>
        <w:jc w:val="center"/>
      </w:pPr>
    </w:p>
    <w:p w14:paraId="60D2C8EB" w14:textId="77777777" w:rsidR="00881185" w:rsidRPr="008852FE" w:rsidRDefault="00881185" w:rsidP="00881185">
      <w:pPr>
        <w:jc w:val="center"/>
      </w:pPr>
    </w:p>
    <w:p w14:paraId="1172BD30" w14:textId="77777777" w:rsidR="00881185" w:rsidRPr="008852FE" w:rsidRDefault="00881185" w:rsidP="00881185">
      <w:pPr>
        <w:jc w:val="center"/>
      </w:pPr>
    </w:p>
    <w:p w14:paraId="79D08E6F" w14:textId="77777777" w:rsidR="00881185" w:rsidRPr="008852FE" w:rsidRDefault="00881185" w:rsidP="00881185">
      <w:pPr>
        <w:jc w:val="center"/>
      </w:pPr>
    </w:p>
    <w:p w14:paraId="50F53AC6" w14:textId="77777777" w:rsidR="00881185" w:rsidRPr="008852FE" w:rsidRDefault="00881185" w:rsidP="00881185">
      <w:pPr>
        <w:jc w:val="center"/>
      </w:pPr>
    </w:p>
    <w:p w14:paraId="6ADCA0E8" w14:textId="77777777" w:rsidR="00881185" w:rsidRPr="008852FE" w:rsidRDefault="00881185" w:rsidP="00881185">
      <w:pPr>
        <w:jc w:val="center"/>
      </w:pPr>
    </w:p>
    <w:p w14:paraId="2D15E276" w14:textId="77777777" w:rsidR="00881185" w:rsidRPr="008852FE" w:rsidRDefault="00881185" w:rsidP="00881185">
      <w:pPr>
        <w:jc w:val="center"/>
      </w:pPr>
    </w:p>
    <w:p w14:paraId="3B9D9E36" w14:textId="77777777" w:rsidR="00881185" w:rsidRPr="008852FE" w:rsidRDefault="00881185" w:rsidP="00881185">
      <w:pPr>
        <w:jc w:val="center"/>
      </w:pPr>
    </w:p>
    <w:p w14:paraId="28CB5330" w14:textId="77777777" w:rsidR="00881185" w:rsidRPr="008852FE" w:rsidRDefault="00881185" w:rsidP="00881185">
      <w:pPr>
        <w:jc w:val="center"/>
      </w:pPr>
    </w:p>
    <w:p w14:paraId="1B431C8D" w14:textId="77777777" w:rsidR="00881185" w:rsidRPr="008852FE" w:rsidRDefault="00881185" w:rsidP="00881185">
      <w:pPr>
        <w:jc w:val="center"/>
      </w:pPr>
    </w:p>
    <w:p w14:paraId="78AB04F7" w14:textId="77777777" w:rsidR="00036DC5" w:rsidRPr="008852FE" w:rsidRDefault="00036DC5">
      <w:pPr>
        <w:spacing w:after="160" w:line="259" w:lineRule="auto"/>
      </w:pPr>
      <w:r w:rsidRPr="008852FE">
        <w:br w:type="page"/>
      </w:r>
    </w:p>
    <w:p w14:paraId="53EA7D54" w14:textId="4DA02895" w:rsidR="00881185" w:rsidRDefault="00586B13" w:rsidP="00604577">
      <w:pPr>
        <w:pStyle w:val="1"/>
        <w:numPr>
          <w:ilvl w:val="0"/>
          <w:numId w:val="3"/>
        </w:numPr>
        <w:rPr>
          <w:rFonts w:cs="Times New Roman"/>
          <w:szCs w:val="24"/>
        </w:rPr>
      </w:pPr>
      <w:bookmarkStart w:id="0" w:name="_Toc21097778"/>
      <w:r w:rsidRPr="008852FE">
        <w:rPr>
          <w:rFonts w:cs="Times New Roman"/>
          <w:szCs w:val="24"/>
        </w:rPr>
        <w:t>Перечень планируемых результатов обучения по дисциплине</w:t>
      </w:r>
      <w:r w:rsidR="00A76718" w:rsidRPr="008852FE">
        <w:rPr>
          <w:rFonts w:cs="Times New Roman"/>
          <w:szCs w:val="24"/>
        </w:rPr>
        <w:t>,</w:t>
      </w:r>
      <w:r w:rsidRPr="008852FE">
        <w:rPr>
          <w:rFonts w:cs="Times New Roman"/>
          <w:szCs w:val="24"/>
        </w:rPr>
        <w:t xml:space="preserve"> соотнесенных с планируемыми результатами освоения образовательной программы</w:t>
      </w:r>
      <w:bookmarkEnd w:id="0"/>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2977"/>
        <w:gridCol w:w="3402"/>
      </w:tblGrid>
      <w:tr w:rsidR="00234CAC" w14:paraId="4976BD37" w14:textId="77777777" w:rsidTr="00E32B61">
        <w:trPr>
          <w:trHeight w:val="943"/>
          <w:tblHeader/>
        </w:trPr>
        <w:tc>
          <w:tcPr>
            <w:tcW w:w="2859" w:type="dxa"/>
            <w:shd w:val="clear" w:color="auto" w:fill="FFFFFF"/>
            <w:vAlign w:val="center"/>
          </w:tcPr>
          <w:p w14:paraId="469E9A7F" w14:textId="77777777" w:rsidR="00234CAC" w:rsidRDefault="00234CAC" w:rsidP="00E32B61">
            <w:pPr>
              <w:ind w:left="360"/>
              <w:jc w:val="center"/>
            </w:pPr>
            <w:r>
              <w:t>Результаты освоения образовательной программы</w:t>
            </w:r>
          </w:p>
          <w:p w14:paraId="4D99C750" w14:textId="77777777" w:rsidR="00234CAC" w:rsidRPr="002C6BE1" w:rsidRDefault="00234CAC" w:rsidP="00E32B61">
            <w:pPr>
              <w:ind w:left="360"/>
              <w:jc w:val="center"/>
            </w:pPr>
            <w:r>
              <w:t>(компетенции)</w:t>
            </w:r>
          </w:p>
        </w:tc>
        <w:tc>
          <w:tcPr>
            <w:tcW w:w="2977" w:type="dxa"/>
            <w:shd w:val="clear" w:color="auto" w:fill="FFFFFF"/>
            <w:vAlign w:val="center"/>
          </w:tcPr>
          <w:p w14:paraId="1F80255A" w14:textId="77777777" w:rsidR="00234CAC" w:rsidRPr="002C6BE1" w:rsidRDefault="00234CAC" w:rsidP="00E32B61">
            <w:pPr>
              <w:jc w:val="center"/>
            </w:pPr>
            <w:r>
              <w:t>Индикаторы</w:t>
            </w:r>
          </w:p>
        </w:tc>
        <w:tc>
          <w:tcPr>
            <w:tcW w:w="3402" w:type="dxa"/>
            <w:shd w:val="clear" w:color="auto" w:fill="FFFFFF"/>
          </w:tcPr>
          <w:p w14:paraId="1225A6A5" w14:textId="77777777" w:rsidR="00234CAC" w:rsidRDefault="00234CAC" w:rsidP="00E32B61">
            <w:pPr>
              <w:jc w:val="center"/>
            </w:pPr>
            <w:r>
              <w:t>Результаты обучения по дисциплине</w:t>
            </w:r>
          </w:p>
        </w:tc>
      </w:tr>
      <w:tr w:rsidR="00D46E68" w:rsidRPr="00695417" w14:paraId="04C8904B" w14:textId="77777777" w:rsidTr="00E32B61">
        <w:trPr>
          <w:trHeight w:val="2440"/>
        </w:trPr>
        <w:tc>
          <w:tcPr>
            <w:tcW w:w="2859" w:type="dxa"/>
            <w:vMerge w:val="restart"/>
            <w:shd w:val="clear" w:color="auto" w:fill="FFFFFF"/>
          </w:tcPr>
          <w:p w14:paraId="6B45C670" w14:textId="77777777" w:rsidR="00D46E68" w:rsidRPr="00695417" w:rsidRDefault="00D46E68" w:rsidP="00D46E68">
            <w:r w:rsidRPr="00695417">
              <w:rPr>
                <w:b/>
                <w:bCs/>
              </w:rPr>
              <w:t xml:space="preserve">М-ПК-5. </w:t>
            </w:r>
            <w:r w:rsidRPr="00695417">
              <w:rPr>
                <w:bCs/>
              </w:rPr>
              <w:t xml:space="preserve">Способен выбирать обоснованные подходы к анализу связи структура-свойство и к конструированию веществ и материалов c заданными </w:t>
            </w:r>
            <w:r w:rsidRPr="00695417">
              <w:t>химическими, физическими, физико-химическими свойствами и/или биологической активностью</w:t>
            </w:r>
          </w:p>
        </w:tc>
        <w:tc>
          <w:tcPr>
            <w:tcW w:w="2977" w:type="dxa"/>
            <w:shd w:val="clear" w:color="auto" w:fill="FFFFFF"/>
          </w:tcPr>
          <w:p w14:paraId="6EDAA042" w14:textId="77777777" w:rsidR="00D46E68" w:rsidRPr="00695417" w:rsidRDefault="00D46E68" w:rsidP="00D46E68">
            <w:r w:rsidRPr="00695417">
              <w:rPr>
                <w:b/>
                <w:bCs/>
              </w:rPr>
              <w:t xml:space="preserve">М-ПК-5.1. </w:t>
            </w:r>
            <w:r w:rsidRPr="00695417">
              <w:rPr>
                <w:bCs/>
              </w:rPr>
              <w:t xml:space="preserve">Применяет знания о химических, </w:t>
            </w:r>
            <w:r w:rsidRPr="00695417">
              <w:t>физических, физико-химических</w:t>
            </w:r>
            <w:r w:rsidRPr="00695417">
              <w:rPr>
                <w:bCs/>
              </w:rPr>
              <w:t xml:space="preserve"> свойствах и биологической активности известных веществ и материалов при анализе соотношения «структура-свойство»</w:t>
            </w:r>
          </w:p>
        </w:tc>
        <w:tc>
          <w:tcPr>
            <w:tcW w:w="3402" w:type="dxa"/>
            <w:shd w:val="clear" w:color="auto" w:fill="FFFFFF"/>
          </w:tcPr>
          <w:p w14:paraId="4014C296" w14:textId="77777777" w:rsidR="00D46E68" w:rsidRDefault="00D46E68" w:rsidP="00D46E68">
            <w:r>
              <w:t>- знает специфику</w:t>
            </w:r>
            <w:r w:rsidRPr="00E73E4C">
              <w:t xml:space="preserve"> взаимодействия ионизирующего излучения с различными средами, химическими и физическими транс</w:t>
            </w:r>
            <w:r>
              <w:t>формациями различных материалов</w:t>
            </w:r>
            <w:r w:rsidRPr="00E73E4C">
              <w:t>.</w:t>
            </w:r>
          </w:p>
          <w:p w14:paraId="0166CC81" w14:textId="77777777" w:rsidR="00D46E68" w:rsidRPr="00695417" w:rsidRDefault="00D46E68" w:rsidP="00D46E68"/>
          <w:p w14:paraId="7068EFE8" w14:textId="77777777" w:rsidR="00D46E68" w:rsidRPr="00695417" w:rsidRDefault="00D46E68" w:rsidP="00D46E68">
            <w:pPr>
              <w:rPr>
                <w:highlight w:val="yellow"/>
              </w:rPr>
            </w:pPr>
          </w:p>
        </w:tc>
      </w:tr>
      <w:tr w:rsidR="00D46E68" w:rsidRPr="00695417" w14:paraId="11866BB7" w14:textId="77777777" w:rsidTr="00E32B61">
        <w:trPr>
          <w:trHeight w:val="2440"/>
        </w:trPr>
        <w:tc>
          <w:tcPr>
            <w:tcW w:w="2859" w:type="dxa"/>
            <w:vMerge/>
            <w:shd w:val="clear" w:color="auto" w:fill="FFFFFF"/>
          </w:tcPr>
          <w:p w14:paraId="1D544E36" w14:textId="77777777" w:rsidR="00D46E68" w:rsidRPr="00695417" w:rsidRDefault="00D46E68" w:rsidP="00D46E68">
            <w:pPr>
              <w:rPr>
                <w:b/>
                <w:bCs/>
              </w:rPr>
            </w:pPr>
          </w:p>
        </w:tc>
        <w:tc>
          <w:tcPr>
            <w:tcW w:w="2977" w:type="dxa"/>
            <w:shd w:val="clear" w:color="auto" w:fill="FFFFFF"/>
          </w:tcPr>
          <w:p w14:paraId="4649339A" w14:textId="77777777" w:rsidR="00D46E68" w:rsidRPr="00695417" w:rsidRDefault="00D46E68" w:rsidP="00D46E68">
            <w:pPr>
              <w:rPr>
                <w:b/>
                <w:bCs/>
              </w:rPr>
            </w:pPr>
            <w:r w:rsidRPr="00695417">
              <w:rPr>
                <w:b/>
                <w:bCs/>
              </w:rPr>
              <w:t xml:space="preserve">М-ПК-5.2. </w:t>
            </w:r>
            <w:r w:rsidRPr="00695417">
              <w:rPr>
                <w:bCs/>
              </w:rPr>
              <w:t>Проводит анализ закономерностей «структура – свойство» в рядах известных аналогов, выявляет корреляции «структура – свойство»</w:t>
            </w:r>
          </w:p>
        </w:tc>
        <w:tc>
          <w:tcPr>
            <w:tcW w:w="3402" w:type="dxa"/>
            <w:shd w:val="clear" w:color="auto" w:fill="FFFFFF"/>
          </w:tcPr>
          <w:p w14:paraId="014D6774" w14:textId="6B91F481" w:rsidR="00D46E68" w:rsidRDefault="00D46E68" w:rsidP="00D46E68">
            <w:r>
              <w:t>- умеет использовать знания механизмов</w:t>
            </w:r>
            <w:r w:rsidRPr="00146D1F">
              <w:t xml:space="preserve"> радиационно-химических превращений в различных средах</w:t>
            </w:r>
            <w:r>
              <w:t xml:space="preserve"> при анализе закономерностей </w:t>
            </w:r>
            <w:r w:rsidRPr="00695417">
              <w:rPr>
                <w:bCs/>
              </w:rPr>
              <w:t>«структура – свойство»</w:t>
            </w:r>
          </w:p>
        </w:tc>
      </w:tr>
      <w:tr w:rsidR="00D46E68" w:rsidRPr="00695417" w14:paraId="259217E5" w14:textId="77777777" w:rsidTr="00E32B61">
        <w:trPr>
          <w:trHeight w:val="2440"/>
        </w:trPr>
        <w:tc>
          <w:tcPr>
            <w:tcW w:w="2859" w:type="dxa"/>
            <w:vMerge/>
            <w:shd w:val="clear" w:color="auto" w:fill="FFFFFF"/>
          </w:tcPr>
          <w:p w14:paraId="6CDF0327" w14:textId="77777777" w:rsidR="00D46E68" w:rsidRPr="00695417" w:rsidRDefault="00D46E68" w:rsidP="00D46E68">
            <w:pPr>
              <w:rPr>
                <w:b/>
                <w:bCs/>
              </w:rPr>
            </w:pPr>
          </w:p>
        </w:tc>
        <w:tc>
          <w:tcPr>
            <w:tcW w:w="2977" w:type="dxa"/>
            <w:shd w:val="clear" w:color="auto" w:fill="FFFFFF"/>
          </w:tcPr>
          <w:p w14:paraId="4288D2EF" w14:textId="77777777" w:rsidR="00D46E68" w:rsidRPr="00695417" w:rsidRDefault="00D46E68" w:rsidP="00D46E68">
            <w:pPr>
              <w:rPr>
                <w:b/>
                <w:bCs/>
              </w:rPr>
            </w:pPr>
            <w:r w:rsidRPr="00C17276">
              <w:rPr>
                <w:b/>
                <w:bCs/>
              </w:rPr>
              <w:t xml:space="preserve">М-ПК-5.3. </w:t>
            </w:r>
            <w:r w:rsidRPr="00C17276">
              <w:rPr>
                <w:bCs/>
              </w:rPr>
              <w:t>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w:t>
            </w:r>
          </w:p>
        </w:tc>
        <w:tc>
          <w:tcPr>
            <w:tcW w:w="3402" w:type="dxa"/>
            <w:shd w:val="clear" w:color="auto" w:fill="FFFFFF"/>
          </w:tcPr>
          <w:p w14:paraId="1611024E" w14:textId="05738F90" w:rsidR="00D46E68" w:rsidRDefault="00D46E68" w:rsidP="00D46E68">
            <w:r>
              <w:t>- имеет представление о современных</w:t>
            </w:r>
            <w:r w:rsidRPr="00E73E4C">
              <w:t xml:space="preserve"> типа</w:t>
            </w:r>
            <w:r>
              <w:t>х</w:t>
            </w:r>
            <w:r w:rsidRPr="00E73E4C">
              <w:t xml:space="preserve"> промышленных ускорителей, а также их использование для получения материалов</w:t>
            </w:r>
          </w:p>
        </w:tc>
      </w:tr>
    </w:tbl>
    <w:p w14:paraId="1441C22F" w14:textId="39C347B0" w:rsidR="00234CAC" w:rsidRDefault="00234CAC" w:rsidP="00234CAC"/>
    <w:p w14:paraId="13A1F0C6" w14:textId="77777777" w:rsidR="00234CAC" w:rsidRPr="00234CAC" w:rsidRDefault="00234CAC" w:rsidP="00234CAC"/>
    <w:p w14:paraId="741C9D99" w14:textId="08D6FF7B" w:rsidR="000F0CE8" w:rsidRDefault="000F0CE8" w:rsidP="000F0CE8"/>
    <w:p w14:paraId="3B13BFC4" w14:textId="77777777" w:rsidR="000F0CE8" w:rsidRPr="000F0CE8" w:rsidRDefault="000F0CE8" w:rsidP="000F0CE8"/>
    <w:p w14:paraId="392D9252" w14:textId="77777777" w:rsidR="00604577" w:rsidRPr="00604577" w:rsidRDefault="00604577" w:rsidP="00604577"/>
    <w:p w14:paraId="5D623325" w14:textId="0F9FA42F" w:rsidR="00586B13" w:rsidRDefault="00586B13" w:rsidP="00586B13"/>
    <w:p w14:paraId="7A6A6295" w14:textId="77777777" w:rsidR="00E4328A" w:rsidRPr="008852FE" w:rsidRDefault="00E4328A" w:rsidP="00586B13"/>
    <w:p w14:paraId="1B50F5A6" w14:textId="77777777" w:rsidR="00586B13" w:rsidRPr="008852FE" w:rsidRDefault="00586B13" w:rsidP="00BD4BB1">
      <w:pPr>
        <w:pStyle w:val="1"/>
        <w:rPr>
          <w:rFonts w:cs="Times New Roman"/>
          <w:szCs w:val="24"/>
        </w:rPr>
      </w:pPr>
      <w:bookmarkStart w:id="1" w:name="_Toc21097779"/>
      <w:r w:rsidRPr="008852FE">
        <w:rPr>
          <w:rFonts w:cs="Times New Roman"/>
          <w:szCs w:val="24"/>
        </w:rPr>
        <w:t>2. Место дисциплины в структуре образовательной программы</w:t>
      </w:r>
      <w:bookmarkEnd w:id="1"/>
    </w:p>
    <w:p w14:paraId="0BECA7AA" w14:textId="77777777" w:rsidR="00586B13" w:rsidRPr="008852FE" w:rsidRDefault="00586B13" w:rsidP="00586B13"/>
    <w:p w14:paraId="10E8EDBE" w14:textId="5A67FC10" w:rsidR="00586B13" w:rsidRPr="008852FE" w:rsidRDefault="00A12CEF" w:rsidP="00586B13">
      <w:r w:rsidRPr="008852FE">
        <w:t xml:space="preserve">Дисциплины (практики), изучение которых необходимо для освоения дисциплины </w:t>
      </w:r>
      <w:r w:rsidR="00A050B7" w:rsidRPr="00633A62">
        <w:rPr>
          <w:i/>
          <w:iCs/>
          <w:lang w:bidi="ru-RU"/>
        </w:rPr>
        <w:t>Получение новых материалов методами радиационной химии релятивистских электронов</w:t>
      </w:r>
      <w:r w:rsidRPr="008852FE">
        <w:t>:</w:t>
      </w:r>
      <w:r w:rsidR="00903F3B">
        <w:t xml:space="preserve"> </w:t>
      </w:r>
      <w:r w:rsidR="00633A62">
        <w:t>физика, физическая химия, неорганическая химия, органическая химия, химия твердого тела.</w:t>
      </w:r>
    </w:p>
    <w:p w14:paraId="513E6E95" w14:textId="65EE3E84" w:rsidR="00A12CEF" w:rsidRDefault="00A12CEF" w:rsidP="00A12CEF">
      <w:pPr>
        <w:rPr>
          <w:color w:val="000000"/>
        </w:rPr>
      </w:pPr>
      <w:r w:rsidRPr="008852FE">
        <w:t xml:space="preserve">Дисциплины (практики), для изучения которых необходимо </w:t>
      </w:r>
      <w:r w:rsidR="00903F3B">
        <w:t>освоение</w:t>
      </w:r>
      <w:r w:rsidRPr="008852FE">
        <w:t xml:space="preserve"> дисциплины </w:t>
      </w:r>
      <w:r w:rsidR="00A050B7" w:rsidRPr="00633A62">
        <w:rPr>
          <w:i/>
          <w:iCs/>
          <w:lang w:bidi="ru-RU"/>
        </w:rPr>
        <w:t>Получение новых материалов методами радиационной химии релятивистских электронов</w:t>
      </w:r>
      <w:r w:rsidRPr="008852FE">
        <w:t>:</w:t>
      </w:r>
      <w:r w:rsidR="00903F3B">
        <w:t xml:space="preserve"> </w:t>
      </w:r>
      <w:r w:rsidR="00604577" w:rsidRPr="004E2490">
        <w:rPr>
          <w:color w:val="000000"/>
        </w:rPr>
        <w:t>производственная практика, научно-исследовательская работа</w:t>
      </w:r>
      <w:r w:rsidR="00604577">
        <w:rPr>
          <w:color w:val="000000"/>
        </w:rPr>
        <w:t>, и</w:t>
      </w:r>
      <w:r w:rsidR="00604577" w:rsidRPr="00E57C03">
        <w:rPr>
          <w:color w:val="000000"/>
        </w:rPr>
        <w:t>тоговая государственная аттестация</w:t>
      </w:r>
      <w:r w:rsidR="00604577" w:rsidRPr="00604577">
        <w:rPr>
          <w:color w:val="000000"/>
        </w:rPr>
        <w:t>.</w:t>
      </w:r>
    </w:p>
    <w:p w14:paraId="349EAAA4" w14:textId="5E54E138" w:rsidR="003E55AF" w:rsidRDefault="003E55AF" w:rsidP="00A12CEF"/>
    <w:p w14:paraId="7950FB2E" w14:textId="77777777" w:rsidR="00E4328A" w:rsidRPr="00604577" w:rsidRDefault="00E4328A" w:rsidP="00A12CEF"/>
    <w:p w14:paraId="3731C691" w14:textId="77777777" w:rsidR="00C71FEA" w:rsidRPr="008852FE" w:rsidRDefault="00B62267" w:rsidP="00BD4BB1">
      <w:pPr>
        <w:pStyle w:val="1"/>
        <w:rPr>
          <w:rFonts w:cs="Times New Roman"/>
          <w:szCs w:val="24"/>
        </w:rPr>
      </w:pPr>
      <w:bookmarkStart w:id="2" w:name="_Toc21097780"/>
      <w:r w:rsidRPr="008852FE">
        <w:rPr>
          <w:rFonts w:cs="Times New Roman"/>
          <w:szCs w:val="24"/>
        </w:rPr>
        <w:t>3. Трудоемкость дисциплины в зачетных единицах с указанием количества академических часов, выделенных на контактную работу обучающегося с преподавателем (по видам учебных занятий) и на самостоятельную работу обучающегося</w:t>
      </w:r>
      <w:bookmarkEnd w:id="2"/>
    </w:p>
    <w:p w14:paraId="0B9B77F4" w14:textId="77777777" w:rsidR="00C71FEA" w:rsidRPr="008852FE" w:rsidRDefault="00C71FEA" w:rsidP="00586B13"/>
    <w:p w14:paraId="665585DC" w14:textId="25C7AEBC" w:rsidR="00C71FEA" w:rsidRPr="008852FE" w:rsidRDefault="00B62267" w:rsidP="00586B13">
      <w:r w:rsidRPr="008852FE">
        <w:t xml:space="preserve">Трудоемкость дисциплины – </w:t>
      </w:r>
      <w:r w:rsidR="003E55AF">
        <w:t>2</w:t>
      </w:r>
      <w:r w:rsidRPr="008852FE">
        <w:t xml:space="preserve"> з.е. (</w:t>
      </w:r>
      <w:r w:rsidR="003E55AF">
        <w:t>72</w:t>
      </w:r>
      <w:r w:rsidRPr="008852FE">
        <w:t xml:space="preserve"> ч)</w:t>
      </w:r>
    </w:p>
    <w:p w14:paraId="79FD27EE" w14:textId="2FAB33A1" w:rsidR="00FD0AB2" w:rsidRDefault="00FD0AB2" w:rsidP="00586B13">
      <w:r w:rsidRPr="008852FE">
        <w:t xml:space="preserve">Форма промежуточной аттестации: </w:t>
      </w:r>
      <w:r w:rsidR="00FA60D0">
        <w:t>1</w:t>
      </w:r>
      <w:r w:rsidRPr="008852FE">
        <w:t xml:space="preserve"> семестр –</w:t>
      </w:r>
      <w:r w:rsidR="00E4328A" w:rsidRPr="00E4328A">
        <w:t xml:space="preserve"> </w:t>
      </w:r>
      <w:r w:rsidR="00E4328A" w:rsidRPr="003165E6">
        <w:t>дифференцированный зачет</w:t>
      </w:r>
    </w:p>
    <w:tbl>
      <w:tblPr>
        <w:tblW w:w="9640" w:type="dxa"/>
        <w:tblInd w:w="-127" w:type="dxa"/>
        <w:tblLayout w:type="fixed"/>
        <w:tblCellMar>
          <w:left w:w="15" w:type="dxa"/>
          <w:right w:w="15" w:type="dxa"/>
        </w:tblCellMar>
        <w:tblLook w:val="0000" w:firstRow="0" w:lastRow="0" w:firstColumn="0" w:lastColumn="0" w:noHBand="0" w:noVBand="0"/>
      </w:tblPr>
      <w:tblGrid>
        <w:gridCol w:w="284"/>
        <w:gridCol w:w="7630"/>
        <w:gridCol w:w="1726"/>
      </w:tblGrid>
      <w:tr w:rsidR="003E55AF" w:rsidRPr="00A278B3" w14:paraId="760D4813" w14:textId="77777777" w:rsidTr="00442CA7">
        <w:tc>
          <w:tcPr>
            <w:tcW w:w="284" w:type="dxa"/>
            <w:vMerge w:val="restart"/>
            <w:tcBorders>
              <w:top w:val="single" w:sz="8" w:space="0" w:color="000000"/>
              <w:left w:val="single" w:sz="8" w:space="0" w:color="000000"/>
              <w:right w:val="single" w:sz="8" w:space="0" w:color="000000"/>
            </w:tcBorders>
            <w:vAlign w:val="center"/>
          </w:tcPr>
          <w:p w14:paraId="7AE28AC7" w14:textId="77777777" w:rsidR="003E55AF" w:rsidRPr="00A278B3" w:rsidRDefault="003E55AF" w:rsidP="00442CA7">
            <w:pPr>
              <w:widowControl w:val="0"/>
              <w:autoSpaceDE w:val="0"/>
              <w:autoSpaceDN w:val="0"/>
              <w:adjustRightInd w:val="0"/>
              <w:rPr>
                <w:bCs/>
                <w:color w:val="000000"/>
              </w:rPr>
            </w:pPr>
            <w:r w:rsidRPr="00A278B3">
              <w:rPr>
                <w:bCs/>
                <w:color w:val="000000"/>
              </w:rPr>
              <w:t>№</w:t>
            </w:r>
          </w:p>
        </w:tc>
        <w:tc>
          <w:tcPr>
            <w:tcW w:w="7630" w:type="dxa"/>
            <w:vMerge w:val="restart"/>
            <w:tcBorders>
              <w:top w:val="single" w:sz="8" w:space="0" w:color="000000"/>
              <w:left w:val="single" w:sz="8" w:space="0" w:color="000000"/>
              <w:right w:val="single" w:sz="8" w:space="0" w:color="000000"/>
            </w:tcBorders>
            <w:vAlign w:val="center"/>
          </w:tcPr>
          <w:p w14:paraId="5FF2E91B" w14:textId="29DBF195" w:rsidR="003E55AF" w:rsidRPr="00A278B3" w:rsidRDefault="003E55AF" w:rsidP="00DB56F1">
            <w:pPr>
              <w:widowControl w:val="0"/>
              <w:autoSpaceDE w:val="0"/>
              <w:autoSpaceDN w:val="0"/>
              <w:adjustRightInd w:val="0"/>
              <w:jc w:val="center"/>
              <w:rPr>
                <w:bCs/>
                <w:color w:val="000000"/>
              </w:rPr>
            </w:pPr>
            <w:r w:rsidRPr="00A278B3">
              <w:rPr>
                <w:bCs/>
                <w:color w:val="000000"/>
              </w:rPr>
              <w:t>Вид деятельности</w:t>
            </w:r>
          </w:p>
        </w:tc>
        <w:tc>
          <w:tcPr>
            <w:tcW w:w="1726" w:type="dxa"/>
            <w:tcBorders>
              <w:top w:val="single" w:sz="8" w:space="0" w:color="000000"/>
              <w:left w:val="single" w:sz="8" w:space="0" w:color="000000"/>
              <w:bottom w:val="single" w:sz="4" w:space="0" w:color="auto"/>
              <w:right w:val="single" w:sz="8" w:space="0" w:color="000000"/>
            </w:tcBorders>
            <w:vAlign w:val="center"/>
          </w:tcPr>
          <w:p w14:paraId="04E5918C" w14:textId="77777777" w:rsidR="003E55AF" w:rsidRPr="00A278B3" w:rsidRDefault="003E55AF" w:rsidP="00442CA7">
            <w:pPr>
              <w:widowControl w:val="0"/>
              <w:autoSpaceDE w:val="0"/>
              <w:autoSpaceDN w:val="0"/>
              <w:adjustRightInd w:val="0"/>
              <w:jc w:val="center"/>
              <w:rPr>
                <w:bCs/>
                <w:color w:val="000000"/>
              </w:rPr>
            </w:pPr>
            <w:r w:rsidRPr="00A278B3">
              <w:rPr>
                <w:bCs/>
                <w:color w:val="000000"/>
              </w:rPr>
              <w:t>Семестр</w:t>
            </w:r>
          </w:p>
        </w:tc>
      </w:tr>
      <w:tr w:rsidR="003E55AF" w:rsidRPr="00A278B3" w14:paraId="4D8C8DD7" w14:textId="77777777" w:rsidTr="00442CA7">
        <w:trPr>
          <w:trHeight w:val="259"/>
        </w:trPr>
        <w:tc>
          <w:tcPr>
            <w:tcW w:w="284" w:type="dxa"/>
            <w:vMerge/>
            <w:tcBorders>
              <w:left w:val="single" w:sz="8" w:space="0" w:color="000000"/>
              <w:bottom w:val="single" w:sz="8" w:space="0" w:color="000000"/>
              <w:right w:val="single" w:sz="8" w:space="0" w:color="000000"/>
            </w:tcBorders>
            <w:vAlign w:val="center"/>
          </w:tcPr>
          <w:p w14:paraId="76930526" w14:textId="77777777" w:rsidR="003E55AF" w:rsidRPr="00A278B3" w:rsidRDefault="003E55AF" w:rsidP="00442CA7">
            <w:pPr>
              <w:widowControl w:val="0"/>
              <w:autoSpaceDE w:val="0"/>
              <w:autoSpaceDN w:val="0"/>
              <w:adjustRightInd w:val="0"/>
              <w:rPr>
                <w:bCs/>
                <w:color w:val="000000"/>
              </w:rPr>
            </w:pPr>
          </w:p>
        </w:tc>
        <w:tc>
          <w:tcPr>
            <w:tcW w:w="7630" w:type="dxa"/>
            <w:vMerge/>
            <w:tcBorders>
              <w:left w:val="single" w:sz="8" w:space="0" w:color="000000"/>
              <w:bottom w:val="single" w:sz="8" w:space="0" w:color="000000"/>
              <w:right w:val="single" w:sz="4" w:space="0" w:color="auto"/>
            </w:tcBorders>
            <w:vAlign w:val="center"/>
          </w:tcPr>
          <w:p w14:paraId="01397393" w14:textId="77777777" w:rsidR="003E55AF" w:rsidRPr="00A278B3" w:rsidRDefault="003E55AF" w:rsidP="00442CA7">
            <w:pPr>
              <w:widowControl w:val="0"/>
              <w:autoSpaceDE w:val="0"/>
              <w:autoSpaceDN w:val="0"/>
              <w:adjustRightInd w:val="0"/>
              <w:jc w:val="center"/>
              <w:rPr>
                <w:bCs/>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1413901E" w14:textId="4F88F54C" w:rsidR="003E55AF" w:rsidRPr="00A278B3" w:rsidRDefault="00FA60D0" w:rsidP="00442CA7">
            <w:pPr>
              <w:widowControl w:val="0"/>
              <w:autoSpaceDE w:val="0"/>
              <w:autoSpaceDN w:val="0"/>
              <w:adjustRightInd w:val="0"/>
              <w:jc w:val="center"/>
              <w:rPr>
                <w:bCs/>
                <w:color w:val="000000"/>
              </w:rPr>
            </w:pPr>
            <w:r>
              <w:rPr>
                <w:bCs/>
                <w:color w:val="000000"/>
              </w:rPr>
              <w:t>1</w:t>
            </w:r>
          </w:p>
        </w:tc>
      </w:tr>
      <w:tr w:rsidR="003E55AF" w:rsidRPr="00A278B3" w14:paraId="5C056299"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42A4643" w14:textId="77777777" w:rsidR="003E55AF" w:rsidRPr="00A278B3" w:rsidRDefault="003E55AF" w:rsidP="00442CA7">
            <w:pPr>
              <w:widowControl w:val="0"/>
              <w:autoSpaceDE w:val="0"/>
              <w:autoSpaceDN w:val="0"/>
              <w:adjustRightInd w:val="0"/>
              <w:rPr>
                <w:bCs/>
                <w:color w:val="000000"/>
              </w:rPr>
            </w:pPr>
            <w:r w:rsidRPr="00A278B3">
              <w:rPr>
                <w:bCs/>
                <w:color w:val="000000"/>
              </w:rPr>
              <w:t>1</w:t>
            </w:r>
          </w:p>
        </w:tc>
        <w:tc>
          <w:tcPr>
            <w:tcW w:w="7630" w:type="dxa"/>
            <w:tcBorders>
              <w:top w:val="single" w:sz="8" w:space="0" w:color="000000"/>
              <w:left w:val="single" w:sz="8" w:space="0" w:color="000000"/>
              <w:bottom w:val="single" w:sz="8" w:space="0" w:color="000000"/>
              <w:right w:val="single" w:sz="4" w:space="0" w:color="auto"/>
            </w:tcBorders>
            <w:vAlign w:val="center"/>
          </w:tcPr>
          <w:p w14:paraId="04D64FB6" w14:textId="77777777" w:rsidR="003E55AF" w:rsidRPr="00A278B3" w:rsidRDefault="003E55AF" w:rsidP="00442CA7">
            <w:pPr>
              <w:widowControl w:val="0"/>
              <w:autoSpaceDE w:val="0"/>
              <w:autoSpaceDN w:val="0"/>
              <w:adjustRightInd w:val="0"/>
              <w:rPr>
                <w:color w:val="000000"/>
              </w:rPr>
            </w:pPr>
            <w:r w:rsidRPr="00A278B3">
              <w:rPr>
                <w:color w:val="000000"/>
              </w:rPr>
              <w:t>Лекции, ч</w:t>
            </w:r>
          </w:p>
        </w:tc>
        <w:tc>
          <w:tcPr>
            <w:tcW w:w="1726" w:type="dxa"/>
            <w:tcBorders>
              <w:top w:val="single" w:sz="4" w:space="0" w:color="auto"/>
              <w:left w:val="single" w:sz="4" w:space="0" w:color="auto"/>
              <w:bottom w:val="single" w:sz="4" w:space="0" w:color="auto"/>
              <w:right w:val="single" w:sz="4" w:space="0" w:color="auto"/>
            </w:tcBorders>
            <w:vAlign w:val="center"/>
          </w:tcPr>
          <w:p w14:paraId="2CBCA4A7" w14:textId="2F23E8FE" w:rsidR="003E55AF" w:rsidRPr="00A278B3" w:rsidRDefault="00633A62" w:rsidP="00442CA7">
            <w:pPr>
              <w:widowControl w:val="0"/>
              <w:autoSpaceDE w:val="0"/>
              <w:autoSpaceDN w:val="0"/>
              <w:adjustRightInd w:val="0"/>
              <w:jc w:val="center"/>
              <w:rPr>
                <w:color w:val="000000"/>
              </w:rPr>
            </w:pPr>
            <w:r>
              <w:rPr>
                <w:color w:val="000000"/>
              </w:rPr>
              <w:t>36</w:t>
            </w:r>
          </w:p>
        </w:tc>
      </w:tr>
      <w:tr w:rsidR="003E55AF" w:rsidRPr="00A278B3" w14:paraId="43BFA9A4"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5A46FCE" w14:textId="77777777" w:rsidR="003E55AF" w:rsidRPr="00A278B3" w:rsidRDefault="003E55AF" w:rsidP="00442CA7">
            <w:pPr>
              <w:widowControl w:val="0"/>
              <w:autoSpaceDE w:val="0"/>
              <w:autoSpaceDN w:val="0"/>
              <w:adjustRightInd w:val="0"/>
              <w:rPr>
                <w:bCs/>
                <w:color w:val="000000"/>
              </w:rPr>
            </w:pPr>
            <w:r w:rsidRPr="00A278B3">
              <w:rPr>
                <w:bCs/>
                <w:color w:val="000000"/>
              </w:rPr>
              <w:t>2</w:t>
            </w:r>
          </w:p>
        </w:tc>
        <w:tc>
          <w:tcPr>
            <w:tcW w:w="7630" w:type="dxa"/>
            <w:tcBorders>
              <w:top w:val="single" w:sz="8" w:space="0" w:color="000000"/>
              <w:left w:val="single" w:sz="8" w:space="0" w:color="000000"/>
              <w:bottom w:val="single" w:sz="8" w:space="0" w:color="000000"/>
              <w:right w:val="single" w:sz="4" w:space="0" w:color="auto"/>
            </w:tcBorders>
            <w:vAlign w:val="center"/>
          </w:tcPr>
          <w:p w14:paraId="20622514" w14:textId="77777777" w:rsidR="003E55AF" w:rsidRPr="00A278B3" w:rsidRDefault="003E55AF" w:rsidP="00442CA7">
            <w:pPr>
              <w:widowControl w:val="0"/>
              <w:autoSpaceDE w:val="0"/>
              <w:autoSpaceDN w:val="0"/>
              <w:adjustRightInd w:val="0"/>
              <w:rPr>
                <w:color w:val="000000"/>
              </w:rPr>
            </w:pPr>
            <w:r w:rsidRPr="00A278B3">
              <w:rPr>
                <w:color w:val="000000"/>
              </w:rPr>
              <w:t>Практические занятия, ч</w:t>
            </w:r>
          </w:p>
        </w:tc>
        <w:tc>
          <w:tcPr>
            <w:tcW w:w="1726" w:type="dxa"/>
            <w:tcBorders>
              <w:top w:val="single" w:sz="4" w:space="0" w:color="auto"/>
              <w:left w:val="single" w:sz="4" w:space="0" w:color="auto"/>
              <w:bottom w:val="single" w:sz="4" w:space="0" w:color="auto"/>
              <w:right w:val="single" w:sz="4" w:space="0" w:color="auto"/>
            </w:tcBorders>
            <w:vAlign w:val="center"/>
          </w:tcPr>
          <w:p w14:paraId="703531AD" w14:textId="5610EF80" w:rsidR="003E55AF" w:rsidRPr="00A278B3" w:rsidRDefault="00633A62" w:rsidP="00442CA7">
            <w:pPr>
              <w:widowControl w:val="0"/>
              <w:autoSpaceDE w:val="0"/>
              <w:autoSpaceDN w:val="0"/>
              <w:adjustRightInd w:val="0"/>
              <w:jc w:val="center"/>
              <w:rPr>
                <w:color w:val="000000"/>
              </w:rPr>
            </w:pPr>
            <w:r>
              <w:rPr>
                <w:color w:val="000000"/>
              </w:rPr>
              <w:t>-</w:t>
            </w:r>
          </w:p>
        </w:tc>
      </w:tr>
      <w:tr w:rsidR="003E55AF" w:rsidRPr="00A278B3" w14:paraId="683E3080"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ADBD2B8" w14:textId="77777777" w:rsidR="003E55AF" w:rsidRPr="00A278B3" w:rsidRDefault="003E55AF" w:rsidP="00442CA7">
            <w:pPr>
              <w:widowControl w:val="0"/>
              <w:autoSpaceDE w:val="0"/>
              <w:autoSpaceDN w:val="0"/>
              <w:adjustRightInd w:val="0"/>
              <w:rPr>
                <w:bCs/>
                <w:color w:val="000000"/>
              </w:rPr>
            </w:pPr>
            <w:r w:rsidRPr="00A278B3">
              <w:rPr>
                <w:bCs/>
                <w:color w:val="000000"/>
              </w:rPr>
              <w:t>3</w:t>
            </w:r>
          </w:p>
        </w:tc>
        <w:tc>
          <w:tcPr>
            <w:tcW w:w="7630" w:type="dxa"/>
            <w:tcBorders>
              <w:top w:val="single" w:sz="8" w:space="0" w:color="000000"/>
              <w:left w:val="single" w:sz="8" w:space="0" w:color="000000"/>
              <w:bottom w:val="single" w:sz="8" w:space="0" w:color="000000"/>
              <w:right w:val="single" w:sz="4" w:space="0" w:color="auto"/>
            </w:tcBorders>
            <w:vAlign w:val="center"/>
          </w:tcPr>
          <w:p w14:paraId="4E2FA406" w14:textId="77777777" w:rsidR="003E55AF" w:rsidRPr="00A278B3" w:rsidRDefault="003E55AF" w:rsidP="00442CA7">
            <w:pPr>
              <w:widowControl w:val="0"/>
              <w:autoSpaceDE w:val="0"/>
              <w:autoSpaceDN w:val="0"/>
              <w:adjustRightInd w:val="0"/>
              <w:rPr>
                <w:color w:val="000000"/>
              </w:rPr>
            </w:pPr>
            <w:r w:rsidRPr="00A278B3">
              <w:rPr>
                <w:color w:val="000000"/>
              </w:rPr>
              <w:t>Лабораторные занятия, ч</w:t>
            </w:r>
          </w:p>
        </w:tc>
        <w:tc>
          <w:tcPr>
            <w:tcW w:w="1726" w:type="dxa"/>
            <w:tcBorders>
              <w:top w:val="single" w:sz="4" w:space="0" w:color="auto"/>
              <w:left w:val="single" w:sz="4" w:space="0" w:color="auto"/>
              <w:bottom w:val="single" w:sz="4" w:space="0" w:color="auto"/>
              <w:right w:val="single" w:sz="4" w:space="0" w:color="auto"/>
            </w:tcBorders>
            <w:vAlign w:val="center"/>
          </w:tcPr>
          <w:p w14:paraId="14B46973" w14:textId="77777777" w:rsidR="003E55AF" w:rsidRPr="00A278B3" w:rsidRDefault="003E55AF" w:rsidP="00442CA7">
            <w:pPr>
              <w:widowControl w:val="0"/>
              <w:autoSpaceDE w:val="0"/>
              <w:autoSpaceDN w:val="0"/>
              <w:adjustRightInd w:val="0"/>
              <w:jc w:val="center"/>
              <w:rPr>
                <w:color w:val="000000"/>
              </w:rPr>
            </w:pPr>
          </w:p>
        </w:tc>
      </w:tr>
      <w:tr w:rsidR="003E55AF" w:rsidRPr="00A278B3" w14:paraId="597AF8E8"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34D78288" w14:textId="77777777" w:rsidR="003E55AF" w:rsidRPr="00A278B3" w:rsidRDefault="003E55AF" w:rsidP="00442CA7">
            <w:pPr>
              <w:widowControl w:val="0"/>
              <w:autoSpaceDE w:val="0"/>
              <w:autoSpaceDN w:val="0"/>
              <w:adjustRightInd w:val="0"/>
              <w:rPr>
                <w:bCs/>
                <w:color w:val="000000"/>
              </w:rPr>
            </w:pPr>
            <w:r w:rsidRPr="00A278B3">
              <w:rPr>
                <w:bCs/>
                <w:color w:val="000000"/>
              </w:rPr>
              <w:t>4</w:t>
            </w:r>
          </w:p>
        </w:tc>
        <w:tc>
          <w:tcPr>
            <w:tcW w:w="7630" w:type="dxa"/>
            <w:tcBorders>
              <w:top w:val="single" w:sz="8" w:space="0" w:color="000000"/>
              <w:left w:val="single" w:sz="8" w:space="0" w:color="000000"/>
              <w:bottom w:val="single" w:sz="8" w:space="0" w:color="000000"/>
              <w:right w:val="single" w:sz="4" w:space="0" w:color="auto"/>
            </w:tcBorders>
            <w:vAlign w:val="center"/>
          </w:tcPr>
          <w:p w14:paraId="4AB761B0" w14:textId="77777777" w:rsidR="003E55AF" w:rsidRPr="00A278B3" w:rsidRDefault="003E55AF" w:rsidP="00442CA7">
            <w:pPr>
              <w:widowControl w:val="0"/>
              <w:autoSpaceDE w:val="0"/>
              <w:autoSpaceDN w:val="0"/>
              <w:adjustRightInd w:val="0"/>
              <w:ind w:left="530"/>
              <w:rPr>
                <w:color w:val="000000"/>
              </w:rPr>
            </w:pPr>
            <w:r w:rsidRPr="00A278B3">
              <w:rPr>
                <w:color w:val="000000"/>
              </w:rPr>
              <w:t>Занятия в контактной форме, ч</w:t>
            </w:r>
          </w:p>
          <w:p w14:paraId="782B854F" w14:textId="77777777" w:rsidR="003E55AF" w:rsidRPr="00A278B3" w:rsidRDefault="003E55AF" w:rsidP="00442CA7">
            <w:pPr>
              <w:widowControl w:val="0"/>
              <w:autoSpaceDE w:val="0"/>
              <w:autoSpaceDN w:val="0"/>
              <w:adjustRightInd w:val="0"/>
              <w:ind w:left="530"/>
              <w:rPr>
                <w:color w:val="000000"/>
              </w:rPr>
            </w:pPr>
            <w:r w:rsidRPr="00A278B3">
              <w:rPr>
                <w:color w:val="000000"/>
              </w:rPr>
              <w:t>из них</w:t>
            </w:r>
          </w:p>
        </w:tc>
        <w:tc>
          <w:tcPr>
            <w:tcW w:w="1726" w:type="dxa"/>
            <w:tcBorders>
              <w:top w:val="single" w:sz="4" w:space="0" w:color="auto"/>
              <w:left w:val="single" w:sz="4" w:space="0" w:color="auto"/>
              <w:bottom w:val="single" w:sz="4" w:space="0" w:color="auto"/>
              <w:right w:val="single" w:sz="4" w:space="0" w:color="auto"/>
            </w:tcBorders>
            <w:vAlign w:val="center"/>
          </w:tcPr>
          <w:p w14:paraId="38A628E0" w14:textId="20A770BA" w:rsidR="003E55AF" w:rsidRPr="00A278B3" w:rsidRDefault="00FA60D0" w:rsidP="00442CA7">
            <w:pPr>
              <w:widowControl w:val="0"/>
              <w:autoSpaceDE w:val="0"/>
              <w:autoSpaceDN w:val="0"/>
              <w:adjustRightInd w:val="0"/>
              <w:jc w:val="center"/>
              <w:rPr>
                <w:color w:val="000000"/>
              </w:rPr>
            </w:pPr>
            <w:r>
              <w:rPr>
                <w:color w:val="000000"/>
              </w:rPr>
              <w:t>38</w:t>
            </w:r>
          </w:p>
        </w:tc>
      </w:tr>
      <w:tr w:rsidR="003E55AF" w:rsidRPr="00A278B3" w14:paraId="47AFEFA5"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DABCCD2" w14:textId="77777777" w:rsidR="003E55AF" w:rsidRPr="00A278B3" w:rsidRDefault="003E55AF" w:rsidP="00442CA7">
            <w:pPr>
              <w:widowControl w:val="0"/>
              <w:autoSpaceDE w:val="0"/>
              <w:autoSpaceDN w:val="0"/>
              <w:adjustRightInd w:val="0"/>
              <w:rPr>
                <w:bCs/>
                <w:color w:val="000000"/>
              </w:rPr>
            </w:pPr>
            <w:r w:rsidRPr="00A278B3">
              <w:rPr>
                <w:bCs/>
                <w:color w:val="000000"/>
              </w:rPr>
              <w:t>5</w:t>
            </w:r>
          </w:p>
        </w:tc>
        <w:tc>
          <w:tcPr>
            <w:tcW w:w="7630" w:type="dxa"/>
            <w:tcBorders>
              <w:top w:val="single" w:sz="8" w:space="0" w:color="000000"/>
              <w:left w:val="single" w:sz="8" w:space="0" w:color="000000"/>
              <w:bottom w:val="single" w:sz="8" w:space="0" w:color="000000"/>
              <w:right w:val="single" w:sz="4" w:space="0" w:color="auto"/>
            </w:tcBorders>
            <w:vAlign w:val="center"/>
          </w:tcPr>
          <w:p w14:paraId="22DD8DC0"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из них аудиторных занятий, ч</w:t>
            </w:r>
          </w:p>
        </w:tc>
        <w:tc>
          <w:tcPr>
            <w:tcW w:w="1726" w:type="dxa"/>
            <w:tcBorders>
              <w:top w:val="single" w:sz="4" w:space="0" w:color="auto"/>
              <w:left w:val="single" w:sz="4" w:space="0" w:color="auto"/>
              <w:bottom w:val="single" w:sz="4" w:space="0" w:color="auto"/>
              <w:right w:val="single" w:sz="4" w:space="0" w:color="auto"/>
            </w:tcBorders>
            <w:vAlign w:val="center"/>
          </w:tcPr>
          <w:p w14:paraId="2893C316" w14:textId="15DD8E7D" w:rsidR="003E55AF" w:rsidRPr="00A278B3" w:rsidRDefault="00FA60D0" w:rsidP="00442CA7">
            <w:pPr>
              <w:widowControl w:val="0"/>
              <w:autoSpaceDE w:val="0"/>
              <w:autoSpaceDN w:val="0"/>
              <w:adjustRightInd w:val="0"/>
              <w:jc w:val="center"/>
              <w:rPr>
                <w:color w:val="000000"/>
              </w:rPr>
            </w:pPr>
            <w:r>
              <w:rPr>
                <w:color w:val="000000"/>
              </w:rPr>
              <w:t>36</w:t>
            </w:r>
          </w:p>
        </w:tc>
      </w:tr>
      <w:tr w:rsidR="003E55AF" w:rsidRPr="00A278B3" w14:paraId="64475AA6"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43895FD0" w14:textId="77777777" w:rsidR="003E55AF" w:rsidRPr="00A278B3" w:rsidRDefault="003E55AF" w:rsidP="00442CA7">
            <w:pPr>
              <w:widowControl w:val="0"/>
              <w:autoSpaceDE w:val="0"/>
              <w:autoSpaceDN w:val="0"/>
              <w:adjustRightInd w:val="0"/>
              <w:rPr>
                <w:bCs/>
                <w:color w:val="000000"/>
              </w:rPr>
            </w:pPr>
            <w:r w:rsidRPr="00A278B3">
              <w:rPr>
                <w:bCs/>
                <w:color w:val="000000"/>
              </w:rPr>
              <w:t>6</w:t>
            </w:r>
          </w:p>
        </w:tc>
        <w:tc>
          <w:tcPr>
            <w:tcW w:w="7630" w:type="dxa"/>
            <w:tcBorders>
              <w:top w:val="single" w:sz="8" w:space="0" w:color="000000"/>
              <w:left w:val="single" w:sz="8" w:space="0" w:color="000000"/>
              <w:bottom w:val="single" w:sz="8" w:space="0" w:color="000000"/>
              <w:right w:val="single" w:sz="4" w:space="0" w:color="auto"/>
            </w:tcBorders>
            <w:vAlign w:val="center"/>
          </w:tcPr>
          <w:p w14:paraId="082D845C" w14:textId="77777777" w:rsidR="003E55AF" w:rsidRPr="00A278B3" w:rsidRDefault="003E55AF" w:rsidP="00442CA7">
            <w:pPr>
              <w:widowControl w:val="0"/>
              <w:autoSpaceDE w:val="0"/>
              <w:autoSpaceDN w:val="0"/>
              <w:adjustRightInd w:val="0"/>
              <w:ind w:left="530" w:firstLine="353"/>
              <w:rPr>
                <w:color w:val="000000"/>
              </w:rPr>
            </w:pPr>
            <w:r>
              <w:rPr>
                <w:color w:val="000000"/>
              </w:rPr>
              <w:t>групповая работа с преподавателем</w:t>
            </w:r>
            <w:r w:rsidRPr="00A278B3">
              <w:rPr>
                <w:color w:val="000000"/>
              </w:rPr>
              <w:t>, ч</w:t>
            </w:r>
          </w:p>
        </w:tc>
        <w:tc>
          <w:tcPr>
            <w:tcW w:w="1726" w:type="dxa"/>
            <w:tcBorders>
              <w:top w:val="single" w:sz="4" w:space="0" w:color="auto"/>
              <w:left w:val="single" w:sz="4" w:space="0" w:color="auto"/>
              <w:bottom w:val="single" w:sz="4" w:space="0" w:color="auto"/>
              <w:right w:val="single" w:sz="4" w:space="0" w:color="auto"/>
            </w:tcBorders>
            <w:vAlign w:val="center"/>
          </w:tcPr>
          <w:p w14:paraId="553B7013" w14:textId="77777777" w:rsidR="003E55AF" w:rsidRPr="00A278B3" w:rsidRDefault="003E55AF" w:rsidP="00442CA7">
            <w:pPr>
              <w:widowControl w:val="0"/>
              <w:autoSpaceDE w:val="0"/>
              <w:autoSpaceDN w:val="0"/>
              <w:adjustRightInd w:val="0"/>
              <w:jc w:val="center"/>
              <w:rPr>
                <w:color w:val="000000"/>
              </w:rPr>
            </w:pPr>
            <w:r>
              <w:rPr>
                <w:color w:val="000000"/>
              </w:rPr>
              <w:t>-</w:t>
            </w:r>
          </w:p>
        </w:tc>
      </w:tr>
      <w:tr w:rsidR="003E55AF" w:rsidRPr="00A278B3" w14:paraId="723B81F6"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06D72AA" w14:textId="77777777" w:rsidR="003E55AF" w:rsidRPr="00A278B3" w:rsidRDefault="003E55AF" w:rsidP="00442CA7">
            <w:pPr>
              <w:widowControl w:val="0"/>
              <w:autoSpaceDE w:val="0"/>
              <w:autoSpaceDN w:val="0"/>
              <w:adjustRightInd w:val="0"/>
              <w:rPr>
                <w:bCs/>
                <w:color w:val="000000"/>
              </w:rPr>
            </w:pPr>
            <w:r w:rsidRPr="00A278B3">
              <w:rPr>
                <w:bCs/>
                <w:color w:val="000000"/>
              </w:rPr>
              <w:t>7</w:t>
            </w:r>
          </w:p>
        </w:tc>
        <w:tc>
          <w:tcPr>
            <w:tcW w:w="7630" w:type="dxa"/>
            <w:tcBorders>
              <w:top w:val="single" w:sz="8" w:space="0" w:color="000000"/>
              <w:left w:val="single" w:sz="8" w:space="0" w:color="000000"/>
              <w:bottom w:val="single" w:sz="8" w:space="0" w:color="000000"/>
              <w:right w:val="single" w:sz="4" w:space="0" w:color="auto"/>
            </w:tcBorders>
            <w:vAlign w:val="center"/>
          </w:tcPr>
          <w:p w14:paraId="21D4ADDD"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консультаций, час.</w:t>
            </w:r>
          </w:p>
        </w:tc>
        <w:tc>
          <w:tcPr>
            <w:tcW w:w="1726" w:type="dxa"/>
            <w:tcBorders>
              <w:top w:val="single" w:sz="4" w:space="0" w:color="auto"/>
              <w:left w:val="single" w:sz="4" w:space="0" w:color="auto"/>
              <w:bottom w:val="single" w:sz="4" w:space="0" w:color="auto"/>
              <w:right w:val="single" w:sz="4" w:space="0" w:color="auto"/>
            </w:tcBorders>
            <w:vAlign w:val="center"/>
          </w:tcPr>
          <w:p w14:paraId="771EC369" w14:textId="440A409F" w:rsidR="003E55AF" w:rsidRPr="00A278B3" w:rsidRDefault="00E4328A" w:rsidP="00442CA7">
            <w:pPr>
              <w:widowControl w:val="0"/>
              <w:autoSpaceDE w:val="0"/>
              <w:autoSpaceDN w:val="0"/>
              <w:adjustRightInd w:val="0"/>
              <w:jc w:val="center"/>
              <w:rPr>
                <w:color w:val="000000"/>
              </w:rPr>
            </w:pPr>
            <w:r>
              <w:rPr>
                <w:color w:val="000000"/>
              </w:rPr>
              <w:t>-</w:t>
            </w:r>
          </w:p>
        </w:tc>
      </w:tr>
      <w:tr w:rsidR="003E55AF" w:rsidRPr="00A278B3" w14:paraId="3AB2D5B7"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6FF5AD14" w14:textId="77777777" w:rsidR="003E55AF" w:rsidRPr="00A278B3" w:rsidRDefault="003E55AF" w:rsidP="00442CA7">
            <w:pPr>
              <w:widowControl w:val="0"/>
              <w:autoSpaceDE w:val="0"/>
              <w:autoSpaceDN w:val="0"/>
              <w:adjustRightInd w:val="0"/>
              <w:rPr>
                <w:bCs/>
                <w:color w:val="000000"/>
              </w:rPr>
            </w:pPr>
            <w:r w:rsidRPr="00A278B3">
              <w:rPr>
                <w:bCs/>
                <w:color w:val="000000"/>
              </w:rPr>
              <w:t>8</w:t>
            </w:r>
          </w:p>
        </w:tc>
        <w:tc>
          <w:tcPr>
            <w:tcW w:w="7630" w:type="dxa"/>
            <w:tcBorders>
              <w:top w:val="single" w:sz="8" w:space="0" w:color="000000"/>
              <w:left w:val="single" w:sz="8" w:space="0" w:color="000000"/>
              <w:bottom w:val="single" w:sz="8" w:space="0" w:color="000000"/>
              <w:right w:val="single" w:sz="4" w:space="0" w:color="auto"/>
            </w:tcBorders>
            <w:vAlign w:val="center"/>
          </w:tcPr>
          <w:p w14:paraId="3EFDDC11"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промежуточная аттестация, ч</w:t>
            </w:r>
          </w:p>
        </w:tc>
        <w:tc>
          <w:tcPr>
            <w:tcW w:w="1726" w:type="dxa"/>
            <w:tcBorders>
              <w:top w:val="single" w:sz="4" w:space="0" w:color="auto"/>
              <w:left w:val="single" w:sz="4" w:space="0" w:color="auto"/>
              <w:bottom w:val="single" w:sz="4" w:space="0" w:color="auto"/>
              <w:right w:val="single" w:sz="4" w:space="0" w:color="auto"/>
            </w:tcBorders>
            <w:vAlign w:val="center"/>
          </w:tcPr>
          <w:p w14:paraId="2BF03F22" w14:textId="77777777" w:rsidR="003E55AF" w:rsidRPr="00A278B3" w:rsidRDefault="003E55AF" w:rsidP="00442CA7">
            <w:pPr>
              <w:widowControl w:val="0"/>
              <w:autoSpaceDE w:val="0"/>
              <w:autoSpaceDN w:val="0"/>
              <w:adjustRightInd w:val="0"/>
              <w:jc w:val="center"/>
              <w:rPr>
                <w:color w:val="000000"/>
              </w:rPr>
            </w:pPr>
            <w:r>
              <w:rPr>
                <w:color w:val="000000"/>
              </w:rPr>
              <w:t>2</w:t>
            </w:r>
          </w:p>
        </w:tc>
      </w:tr>
      <w:tr w:rsidR="003E55AF" w:rsidRPr="00A278B3" w14:paraId="0520F65D"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79BDA990" w14:textId="77777777" w:rsidR="003E55AF" w:rsidRPr="00A278B3" w:rsidRDefault="003E55AF" w:rsidP="00442CA7">
            <w:pPr>
              <w:widowControl w:val="0"/>
              <w:autoSpaceDE w:val="0"/>
              <w:autoSpaceDN w:val="0"/>
              <w:adjustRightInd w:val="0"/>
              <w:rPr>
                <w:bCs/>
                <w:color w:val="000000"/>
              </w:rPr>
            </w:pPr>
            <w:r w:rsidRPr="00A278B3">
              <w:rPr>
                <w:bCs/>
                <w:color w:val="000000"/>
              </w:rPr>
              <w:t>9</w:t>
            </w:r>
          </w:p>
        </w:tc>
        <w:tc>
          <w:tcPr>
            <w:tcW w:w="7630" w:type="dxa"/>
            <w:tcBorders>
              <w:top w:val="single" w:sz="8" w:space="0" w:color="000000"/>
              <w:left w:val="single" w:sz="8" w:space="0" w:color="000000"/>
              <w:bottom w:val="single" w:sz="8" w:space="0" w:color="000000"/>
              <w:right w:val="single" w:sz="4" w:space="0" w:color="auto"/>
            </w:tcBorders>
            <w:vAlign w:val="center"/>
          </w:tcPr>
          <w:p w14:paraId="7C1F0294" w14:textId="77777777" w:rsidR="003E55AF" w:rsidRPr="00A278B3" w:rsidRDefault="003E55AF" w:rsidP="00442CA7">
            <w:pPr>
              <w:widowControl w:val="0"/>
              <w:autoSpaceDE w:val="0"/>
              <w:autoSpaceDN w:val="0"/>
              <w:adjustRightInd w:val="0"/>
              <w:rPr>
                <w:color w:val="000000"/>
              </w:rPr>
            </w:pPr>
            <w:r w:rsidRPr="00A278B3">
              <w:rPr>
                <w:color w:val="000000"/>
              </w:rPr>
              <w:t xml:space="preserve">Самостоятельная работа, час. </w:t>
            </w:r>
          </w:p>
        </w:tc>
        <w:tc>
          <w:tcPr>
            <w:tcW w:w="1726" w:type="dxa"/>
            <w:tcBorders>
              <w:top w:val="single" w:sz="4" w:space="0" w:color="auto"/>
              <w:left w:val="single" w:sz="4" w:space="0" w:color="auto"/>
              <w:bottom w:val="single" w:sz="4" w:space="0" w:color="auto"/>
              <w:right w:val="single" w:sz="4" w:space="0" w:color="auto"/>
            </w:tcBorders>
            <w:vAlign w:val="center"/>
          </w:tcPr>
          <w:p w14:paraId="4CB2DEFA" w14:textId="128C8A02" w:rsidR="003E55AF" w:rsidRPr="00A278B3" w:rsidRDefault="00FA60D0" w:rsidP="00442CA7">
            <w:pPr>
              <w:widowControl w:val="0"/>
              <w:autoSpaceDE w:val="0"/>
              <w:autoSpaceDN w:val="0"/>
              <w:adjustRightInd w:val="0"/>
              <w:jc w:val="center"/>
              <w:rPr>
                <w:color w:val="000000"/>
              </w:rPr>
            </w:pPr>
            <w:r>
              <w:rPr>
                <w:color w:val="000000"/>
              </w:rPr>
              <w:t>34</w:t>
            </w:r>
          </w:p>
        </w:tc>
      </w:tr>
      <w:tr w:rsidR="003E55AF" w:rsidRPr="00A278B3" w14:paraId="7A985031"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C980395" w14:textId="77777777" w:rsidR="003E55AF" w:rsidRPr="00A278B3" w:rsidRDefault="003E55AF" w:rsidP="00442CA7">
            <w:pPr>
              <w:widowControl w:val="0"/>
              <w:autoSpaceDE w:val="0"/>
              <w:autoSpaceDN w:val="0"/>
              <w:adjustRightInd w:val="0"/>
              <w:rPr>
                <w:bCs/>
                <w:color w:val="000000"/>
              </w:rPr>
            </w:pPr>
            <w:r w:rsidRPr="00A278B3">
              <w:rPr>
                <w:bCs/>
                <w:color w:val="000000"/>
              </w:rPr>
              <w:t>10</w:t>
            </w:r>
          </w:p>
        </w:tc>
        <w:tc>
          <w:tcPr>
            <w:tcW w:w="7630" w:type="dxa"/>
            <w:tcBorders>
              <w:top w:val="single" w:sz="8" w:space="0" w:color="000000"/>
              <w:left w:val="single" w:sz="8" w:space="0" w:color="000000"/>
              <w:bottom w:val="single" w:sz="8" w:space="0" w:color="000000"/>
              <w:right w:val="single" w:sz="4" w:space="0" w:color="auto"/>
            </w:tcBorders>
            <w:vAlign w:val="center"/>
          </w:tcPr>
          <w:p w14:paraId="4ECE5501" w14:textId="77777777" w:rsidR="003E55AF" w:rsidRPr="00A278B3" w:rsidRDefault="003E55AF" w:rsidP="00442CA7">
            <w:pPr>
              <w:widowControl w:val="0"/>
              <w:autoSpaceDE w:val="0"/>
              <w:autoSpaceDN w:val="0"/>
              <w:adjustRightInd w:val="0"/>
              <w:ind w:firstLine="353"/>
              <w:rPr>
                <w:color w:val="000000"/>
              </w:rPr>
            </w:pPr>
            <w:r w:rsidRPr="00A278B3">
              <w:rPr>
                <w:color w:val="000000"/>
              </w:rPr>
              <w:t>Всего, ч</w:t>
            </w:r>
          </w:p>
        </w:tc>
        <w:tc>
          <w:tcPr>
            <w:tcW w:w="1726" w:type="dxa"/>
            <w:tcBorders>
              <w:top w:val="single" w:sz="4" w:space="0" w:color="auto"/>
              <w:left w:val="single" w:sz="4" w:space="0" w:color="auto"/>
              <w:bottom w:val="single" w:sz="4" w:space="0" w:color="auto"/>
              <w:right w:val="single" w:sz="4" w:space="0" w:color="auto"/>
            </w:tcBorders>
            <w:vAlign w:val="center"/>
          </w:tcPr>
          <w:p w14:paraId="5C9FD417" w14:textId="77777777" w:rsidR="003E55AF" w:rsidRPr="00A278B3" w:rsidRDefault="003E55AF" w:rsidP="00442CA7">
            <w:pPr>
              <w:widowControl w:val="0"/>
              <w:autoSpaceDE w:val="0"/>
              <w:autoSpaceDN w:val="0"/>
              <w:adjustRightInd w:val="0"/>
              <w:jc w:val="center"/>
              <w:rPr>
                <w:color w:val="000000"/>
              </w:rPr>
            </w:pPr>
            <w:r>
              <w:rPr>
                <w:color w:val="000000"/>
              </w:rPr>
              <w:t>72</w:t>
            </w:r>
          </w:p>
        </w:tc>
      </w:tr>
    </w:tbl>
    <w:p w14:paraId="0DFA3FAD" w14:textId="54698B0A" w:rsidR="003E55AF" w:rsidRDefault="003E55AF" w:rsidP="00586B13"/>
    <w:p w14:paraId="2D2B47D6" w14:textId="77777777" w:rsidR="00D262EE" w:rsidRPr="00243C0B" w:rsidRDefault="00D262EE" w:rsidP="00D262EE">
      <w:pPr>
        <w:ind w:firstLine="567"/>
        <w:jc w:val="both"/>
        <w:rPr>
          <w:rFonts w:eastAsiaTheme="minorHAnsi"/>
          <w:lang w:eastAsia="en-US"/>
        </w:rPr>
      </w:pPr>
      <w:r w:rsidRPr="00243C0B">
        <w:rPr>
          <w:rFonts w:eastAsiaTheme="minorHAnsi"/>
          <w:lang w:eastAsia="en-US"/>
        </w:rPr>
        <w:t>Реализация дисциплины включена в практическую подготовку в ИХТТМ СО РАН при проведении следующих видов занятий, часть из которых предусматривает участие обучающихся в выполнении отдельных элементов работ, связанных с будущей профессиональной деятельностью:</w:t>
      </w:r>
    </w:p>
    <w:p w14:paraId="706FA3EC" w14:textId="285DD8DD" w:rsidR="00D262EE" w:rsidRDefault="00D262EE" w:rsidP="00D262EE">
      <w:pPr>
        <w:ind w:firstLine="567"/>
        <w:jc w:val="both"/>
        <w:rPr>
          <w:rFonts w:eastAsiaTheme="minorHAnsi"/>
          <w:lang w:eastAsia="en-US"/>
        </w:rPr>
      </w:pPr>
      <w:r w:rsidRPr="00243C0B">
        <w:rPr>
          <w:rFonts w:eastAsiaTheme="minorHAnsi"/>
          <w:lang w:eastAsia="en-US"/>
        </w:rPr>
        <w:t>- лекции</w:t>
      </w:r>
      <w:r w:rsidR="00633A62">
        <w:rPr>
          <w:rFonts w:eastAsiaTheme="minorHAnsi"/>
          <w:lang w:eastAsia="en-US"/>
        </w:rPr>
        <w:t>.</w:t>
      </w:r>
    </w:p>
    <w:p w14:paraId="7704EA29" w14:textId="77777777" w:rsidR="00D262EE" w:rsidRPr="008852FE" w:rsidRDefault="00D262EE" w:rsidP="00D262EE"/>
    <w:p w14:paraId="02B5A13B" w14:textId="77777777" w:rsidR="005C0263" w:rsidRPr="008852FE" w:rsidRDefault="005C0263" w:rsidP="005C0263"/>
    <w:p w14:paraId="7D58D769" w14:textId="77777777" w:rsidR="00C71FEA" w:rsidRPr="008852FE" w:rsidRDefault="00FD0AB2" w:rsidP="00BD4BB1">
      <w:pPr>
        <w:pStyle w:val="1"/>
        <w:rPr>
          <w:rFonts w:cs="Times New Roman"/>
          <w:szCs w:val="24"/>
        </w:rPr>
      </w:pPr>
      <w:bookmarkStart w:id="3" w:name="_Toc21097781"/>
      <w:r w:rsidRPr="008852FE">
        <w:rPr>
          <w:rFonts w:cs="Times New Roman"/>
          <w:szCs w:val="24"/>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bookmarkEnd w:id="3"/>
    </w:p>
    <w:p w14:paraId="544CBF5C" w14:textId="77777777" w:rsidR="00C71FEA" w:rsidRPr="008852FE" w:rsidRDefault="00C71FEA" w:rsidP="00586B13"/>
    <w:p w14:paraId="1F561074" w14:textId="28329218" w:rsidR="00C506CD" w:rsidRPr="008852FE" w:rsidRDefault="00FA60D0" w:rsidP="00C506CD">
      <w:pPr>
        <w:jc w:val="center"/>
        <w:rPr>
          <w:b/>
          <w:i/>
        </w:rPr>
      </w:pPr>
      <w:r>
        <w:rPr>
          <w:b/>
          <w:i/>
        </w:rPr>
        <w:t>1</w:t>
      </w:r>
      <w:r w:rsidR="00C506CD" w:rsidRPr="008852FE">
        <w:rPr>
          <w:b/>
          <w:i/>
        </w:rPr>
        <w:t xml:space="preserve"> семестр</w:t>
      </w:r>
    </w:p>
    <w:p w14:paraId="43C1F86C" w14:textId="0CC23D4C" w:rsidR="00C506CD" w:rsidRPr="008852FE" w:rsidRDefault="00C506CD" w:rsidP="00C506CD">
      <w:pPr>
        <w:jc w:val="center"/>
      </w:pPr>
      <w:r w:rsidRPr="008852FE">
        <w:t>Лекции</w:t>
      </w:r>
      <w:r w:rsidR="007A19E0" w:rsidRPr="008852FE">
        <w:t xml:space="preserve"> (</w:t>
      </w:r>
      <w:r w:rsidR="00633A62">
        <w:t>36</w:t>
      </w:r>
      <w:r w:rsidR="007A19E0" w:rsidRPr="008852FE">
        <w:t xml:space="preserve"> ч)</w:t>
      </w:r>
    </w:p>
    <w:tbl>
      <w:tblPr>
        <w:tblStyle w:val="a6"/>
        <w:tblW w:w="0" w:type="auto"/>
        <w:tblLook w:val="04A0" w:firstRow="1" w:lastRow="0" w:firstColumn="1" w:lastColumn="0" w:noHBand="0" w:noVBand="1"/>
      </w:tblPr>
      <w:tblGrid>
        <w:gridCol w:w="7792"/>
        <w:gridCol w:w="1134"/>
      </w:tblGrid>
      <w:tr w:rsidR="009F4A6F" w:rsidRPr="008852FE" w14:paraId="4776804F" w14:textId="77777777" w:rsidTr="009F4A6F">
        <w:tc>
          <w:tcPr>
            <w:tcW w:w="7792" w:type="dxa"/>
          </w:tcPr>
          <w:p w14:paraId="03642F9D" w14:textId="77777777" w:rsidR="009F4A6F" w:rsidRPr="008852FE" w:rsidRDefault="009F4A6F" w:rsidP="007A19E0">
            <w:r w:rsidRPr="008852FE">
              <w:t>Наименование темы и их содержание</w:t>
            </w:r>
          </w:p>
        </w:tc>
        <w:tc>
          <w:tcPr>
            <w:tcW w:w="1134" w:type="dxa"/>
          </w:tcPr>
          <w:p w14:paraId="35834E7C" w14:textId="77777777" w:rsidR="009F4A6F" w:rsidRPr="008852FE" w:rsidRDefault="009F4A6F" w:rsidP="007A19E0">
            <w:r w:rsidRPr="008852FE">
              <w:t>Объем,</w:t>
            </w:r>
          </w:p>
          <w:p w14:paraId="0966CA96" w14:textId="77777777" w:rsidR="009F4A6F" w:rsidRPr="008852FE" w:rsidRDefault="009F4A6F" w:rsidP="009F4A6F">
            <w:r w:rsidRPr="008852FE">
              <w:t>час</w:t>
            </w:r>
          </w:p>
        </w:tc>
      </w:tr>
      <w:tr w:rsidR="004B45AB" w:rsidRPr="002E26DF" w14:paraId="0F53FE19" w14:textId="77777777" w:rsidTr="00522E6D">
        <w:tc>
          <w:tcPr>
            <w:tcW w:w="8926" w:type="dxa"/>
            <w:gridSpan w:val="2"/>
          </w:tcPr>
          <w:p w14:paraId="15DB0B7A" w14:textId="379635D8" w:rsidR="004B45AB" w:rsidRPr="002E26DF" w:rsidRDefault="004B45AB" w:rsidP="00586B13">
            <w:r w:rsidRPr="00633A62">
              <w:rPr>
                <w:b/>
                <w:bCs/>
              </w:rPr>
              <w:t>Модуль 1. Общие сведения об энергетике, типах ионизирующего излучения и основные понятия</w:t>
            </w:r>
            <w:r w:rsidRPr="00633A62">
              <w:rPr>
                <w:bCs/>
              </w:rPr>
              <w:t>"</w:t>
            </w:r>
          </w:p>
        </w:tc>
      </w:tr>
      <w:tr w:rsidR="002E26DF" w:rsidRPr="002E26DF" w14:paraId="16024A82" w14:textId="77777777" w:rsidTr="009F4A6F">
        <w:tc>
          <w:tcPr>
            <w:tcW w:w="7792" w:type="dxa"/>
          </w:tcPr>
          <w:p w14:paraId="2447B018" w14:textId="050DF6A9" w:rsidR="009F4A6F" w:rsidRPr="002E26DF" w:rsidRDefault="00633A62" w:rsidP="007A19E0">
            <w:r w:rsidRPr="00633A62">
              <w:t xml:space="preserve">1.1. Общие представления о химии высоких энергий. Основные понятия и определения. Энергетическая шкала в химии. Термическая химия и химия высоких энергий (термодинамические аспекты). Выделение подсистем. Обмен энергии между </w:t>
            </w:r>
            <w:r w:rsidR="000172BC">
              <w:t>подсистемами. Времена релаксации</w:t>
            </w:r>
            <w:r w:rsidRPr="00633A62">
              <w:t xml:space="preserve">. </w:t>
            </w:r>
            <w:r w:rsidR="000172BC" w:rsidRPr="000172BC">
              <w:t>Методы измерения релаксации.</w:t>
            </w:r>
            <w:r w:rsidR="000172BC">
              <w:t xml:space="preserve"> </w:t>
            </w:r>
            <w:r w:rsidRPr="00633A62">
              <w:t>Химическая реакция как один из конкурирующих каналов релаксации. Критерии выделения «химии высоких энергий». Общие представления об аппаратурном оформлении.</w:t>
            </w:r>
          </w:p>
        </w:tc>
        <w:tc>
          <w:tcPr>
            <w:tcW w:w="1134" w:type="dxa"/>
          </w:tcPr>
          <w:p w14:paraId="6D3B463C" w14:textId="189C7590" w:rsidR="009F4A6F" w:rsidRPr="002E26DF" w:rsidRDefault="004B45AB" w:rsidP="007A19E0">
            <w:r>
              <w:t>2</w:t>
            </w:r>
          </w:p>
        </w:tc>
      </w:tr>
      <w:tr w:rsidR="009F4A6F" w:rsidRPr="008852FE" w14:paraId="4675A1E8" w14:textId="77777777" w:rsidTr="009F4A6F">
        <w:tc>
          <w:tcPr>
            <w:tcW w:w="7792" w:type="dxa"/>
          </w:tcPr>
          <w:p w14:paraId="717319A6" w14:textId="01DC7EAC" w:rsidR="009F4A6F" w:rsidRPr="008852FE" w:rsidRDefault="00633A62" w:rsidP="000172BC">
            <w:pPr>
              <w:jc w:val="both"/>
            </w:pPr>
            <w:r w:rsidRPr="00633A62">
              <w:t>1.2. Физические методы инициирования химических реакций. Типы ионизирующих излучений. Взаимодействие ионизирующего излучения с веществом. Устройство современных ускорителей. Принципиальные особенности поглощения энергии в радиационной химии и фотохимии. Основные экспозиционные характеристики излучений: интенсивность, поток частиц и поток энергии, флюенс. Поглощенная доза и мощность дозы. Квантовый выход и радиационно-химический выход. Обобщение энергетического выхода химических реакций. Коэффициент «полезного» использования энергии излучения.</w:t>
            </w:r>
            <w:r w:rsidR="000172BC">
              <w:t xml:space="preserve"> Дозиметрия.</w:t>
            </w:r>
          </w:p>
        </w:tc>
        <w:tc>
          <w:tcPr>
            <w:tcW w:w="1134" w:type="dxa"/>
          </w:tcPr>
          <w:p w14:paraId="67ABD775" w14:textId="4556E3D6" w:rsidR="009F4A6F" w:rsidRPr="008852FE" w:rsidRDefault="004B45AB" w:rsidP="007A19E0">
            <w:r>
              <w:t>2</w:t>
            </w:r>
          </w:p>
        </w:tc>
      </w:tr>
      <w:tr w:rsidR="002E26DF" w:rsidRPr="002E26DF" w14:paraId="1AAC76B4" w14:textId="77777777" w:rsidTr="009F4A6F">
        <w:tc>
          <w:tcPr>
            <w:tcW w:w="7792" w:type="dxa"/>
          </w:tcPr>
          <w:p w14:paraId="26DDFC7F" w14:textId="57622817" w:rsidR="002E26DF" w:rsidRPr="002E26DF" w:rsidRDefault="00633A62" w:rsidP="007A19E0">
            <w:r w:rsidRPr="00633A62">
              <w:t>1.3. Временная шкала радиационно-химических и фотохимических процессов. Влияние фазового состояния на времена радиационно-химических процессов. Общие стадии и особенности. Ионизационные и радиационные потери энергии, линейная передача энергии (ЛПЭ). Формирование и эволюция начального пространственного распределения продуктов химических реакций. Пострадиационные эффекты.</w:t>
            </w:r>
          </w:p>
        </w:tc>
        <w:tc>
          <w:tcPr>
            <w:tcW w:w="1134" w:type="dxa"/>
          </w:tcPr>
          <w:p w14:paraId="2D2C61B0" w14:textId="316F705F" w:rsidR="002E26DF" w:rsidRPr="002E26DF" w:rsidRDefault="004B45AB" w:rsidP="007A19E0">
            <w:r>
              <w:t>2</w:t>
            </w:r>
          </w:p>
        </w:tc>
      </w:tr>
      <w:tr w:rsidR="004B45AB" w:rsidRPr="002E26DF" w14:paraId="034441F5" w14:textId="77777777" w:rsidTr="00A84DA5">
        <w:tc>
          <w:tcPr>
            <w:tcW w:w="8926" w:type="dxa"/>
            <w:gridSpan w:val="2"/>
          </w:tcPr>
          <w:p w14:paraId="5C8F5F34" w14:textId="6A22B516" w:rsidR="004B45AB" w:rsidRDefault="004B45AB" w:rsidP="007A19E0">
            <w:r w:rsidRPr="00633A62">
              <w:rPr>
                <w:b/>
              </w:rPr>
              <w:t>Модуль 2. Природа активных частиц. Механизмы радиационно-химических превращений</w:t>
            </w:r>
            <w:r w:rsidRPr="00633A62">
              <w:t xml:space="preserve"> </w:t>
            </w:r>
            <w:r w:rsidRPr="00633A62">
              <w:rPr>
                <w:b/>
              </w:rPr>
              <w:t>в различных средах.</w:t>
            </w:r>
          </w:p>
        </w:tc>
      </w:tr>
      <w:tr w:rsidR="002E26DF" w:rsidRPr="002E26DF" w14:paraId="2AE18DD2" w14:textId="77777777" w:rsidTr="009F4A6F">
        <w:tc>
          <w:tcPr>
            <w:tcW w:w="7792" w:type="dxa"/>
          </w:tcPr>
          <w:p w14:paraId="6EFC7D2D" w14:textId="69CFDF83" w:rsidR="002E26DF" w:rsidRPr="002E26DF" w:rsidRDefault="00633A62" w:rsidP="007A19E0">
            <w:r w:rsidRPr="00633A62">
              <w:t>2.1. Первичные продукты радиационно-химических и фотохимических процессов: положительные ионы, электроны и возбужденные состояния. Образование свободных радикалов. Роль ионизации в радиационной химии. Ионные состояния в плазмохимии. Структура и свойства молекулярных положительных ионов (катион- радикалов), их роль в радиационно-химических превращениях в конденсированных средах.</w:t>
            </w:r>
          </w:p>
        </w:tc>
        <w:tc>
          <w:tcPr>
            <w:tcW w:w="1134" w:type="dxa"/>
          </w:tcPr>
          <w:p w14:paraId="675B0BD3" w14:textId="5EAC64FC" w:rsidR="002E26DF" w:rsidRDefault="004B45AB" w:rsidP="007A19E0">
            <w:r>
              <w:t>4</w:t>
            </w:r>
          </w:p>
        </w:tc>
      </w:tr>
      <w:tr w:rsidR="002E26DF" w:rsidRPr="002E26DF" w14:paraId="5F06394C" w14:textId="77777777" w:rsidTr="009F4A6F">
        <w:tc>
          <w:tcPr>
            <w:tcW w:w="7792" w:type="dxa"/>
          </w:tcPr>
          <w:p w14:paraId="1B9049F1" w14:textId="044B799E" w:rsidR="002E26DF" w:rsidRPr="002E26DF" w:rsidRDefault="00633A62" w:rsidP="007A19E0">
            <w:r w:rsidRPr="00633A62">
              <w:t>2.</w:t>
            </w:r>
            <w:r>
              <w:t>2</w:t>
            </w:r>
            <w:r w:rsidRPr="00633A62">
              <w:t>. Радиолиз воды и растворов. Образование стабилизированных и сольватированных электронов. Общие свойства сольватированных электронов, их роль в радиационной химии и примеры их реакций с ионами и органическими соединениями. Представления о радиолизе органических соединений различных классов.</w:t>
            </w:r>
          </w:p>
        </w:tc>
        <w:tc>
          <w:tcPr>
            <w:tcW w:w="1134" w:type="dxa"/>
          </w:tcPr>
          <w:p w14:paraId="09716A43" w14:textId="5089F25F" w:rsidR="002E26DF" w:rsidRDefault="004B45AB" w:rsidP="007A19E0">
            <w:r>
              <w:t>2</w:t>
            </w:r>
          </w:p>
        </w:tc>
      </w:tr>
      <w:tr w:rsidR="002E26DF" w:rsidRPr="002E26DF" w14:paraId="5B57BD22" w14:textId="77777777" w:rsidTr="009F4A6F">
        <w:tc>
          <w:tcPr>
            <w:tcW w:w="7792" w:type="dxa"/>
          </w:tcPr>
          <w:p w14:paraId="6278576D" w14:textId="3D1C79F6" w:rsidR="002E26DF" w:rsidRPr="002E26DF" w:rsidRDefault="00633A62" w:rsidP="007A19E0">
            <w:r w:rsidRPr="00633A62">
              <w:t>2.</w:t>
            </w:r>
            <w:r>
              <w:t>3</w:t>
            </w:r>
            <w:r w:rsidRPr="00633A62">
              <w:t>. Электронно-возбужденные состояния в фотохимии и радиационной химии. Основные фотофизические процессы. Диаграмма Яблонского. Общие свойства электронно-возбужденных состояний. Особенности возбужденных состояний, образующихся в радиационно- химических процессах. Понятие о низкотемпературной стабилизации и матричной изоляции.</w:t>
            </w:r>
          </w:p>
        </w:tc>
        <w:tc>
          <w:tcPr>
            <w:tcW w:w="1134" w:type="dxa"/>
          </w:tcPr>
          <w:p w14:paraId="3DBEC9FD" w14:textId="5723F722" w:rsidR="002E26DF" w:rsidRPr="002E26DF" w:rsidRDefault="004B45AB" w:rsidP="007A19E0">
            <w:r>
              <w:t>2</w:t>
            </w:r>
          </w:p>
        </w:tc>
      </w:tr>
      <w:tr w:rsidR="002E26DF" w:rsidRPr="002E26DF" w14:paraId="0F879386" w14:textId="77777777" w:rsidTr="009F4A6F">
        <w:tc>
          <w:tcPr>
            <w:tcW w:w="7792" w:type="dxa"/>
          </w:tcPr>
          <w:p w14:paraId="29468D9E" w14:textId="4141E1F2" w:rsidR="002E26DF" w:rsidRPr="002E26DF" w:rsidRDefault="00633A62" w:rsidP="007A19E0">
            <w:r w:rsidRPr="00633A62">
              <w:t>2.4. Судьба неионизирующих вторичных электронов. Механизмы потери энергии неионизирующими электронами. Захват низкоэнергетических электронов в диэлектриках.</w:t>
            </w:r>
          </w:p>
        </w:tc>
        <w:tc>
          <w:tcPr>
            <w:tcW w:w="1134" w:type="dxa"/>
          </w:tcPr>
          <w:p w14:paraId="12B39C80" w14:textId="16AB046C" w:rsidR="002E26DF" w:rsidRDefault="004B45AB" w:rsidP="007A19E0">
            <w:r>
              <w:t>2</w:t>
            </w:r>
          </w:p>
        </w:tc>
      </w:tr>
      <w:tr w:rsidR="002E26DF" w:rsidRPr="002E26DF" w14:paraId="403C89CD" w14:textId="77777777" w:rsidTr="009F4A6F">
        <w:tc>
          <w:tcPr>
            <w:tcW w:w="7792" w:type="dxa"/>
          </w:tcPr>
          <w:p w14:paraId="50C66C6C" w14:textId="1A1EA697" w:rsidR="002E26DF" w:rsidRPr="002E26DF" w:rsidRDefault="00633A62" w:rsidP="007A19E0">
            <w:r w:rsidRPr="00633A62">
              <w:rPr>
                <w:b/>
              </w:rPr>
              <w:t>Модуль 3. Приложения радиационной химии релятивистских электронов.</w:t>
            </w:r>
          </w:p>
        </w:tc>
        <w:tc>
          <w:tcPr>
            <w:tcW w:w="1134" w:type="dxa"/>
          </w:tcPr>
          <w:p w14:paraId="673A3CD4" w14:textId="036E529D" w:rsidR="002E26DF" w:rsidRPr="002E26DF" w:rsidRDefault="002E26DF" w:rsidP="007A19E0"/>
        </w:tc>
      </w:tr>
      <w:tr w:rsidR="002E26DF" w:rsidRPr="002E26DF" w14:paraId="3B8949D6" w14:textId="77777777" w:rsidTr="009F4A6F">
        <w:tc>
          <w:tcPr>
            <w:tcW w:w="7792" w:type="dxa"/>
          </w:tcPr>
          <w:p w14:paraId="6670CBA6" w14:textId="08380AAB" w:rsidR="002E26DF" w:rsidRPr="002E26DF" w:rsidRDefault="004B45AB" w:rsidP="007A19E0">
            <w:r w:rsidRPr="004B45AB">
              <w:t>3.1.</w:t>
            </w:r>
            <w:r w:rsidRPr="004B45AB">
              <w:tab/>
              <w:t>Модификация полимерных материалов и композиций ускоренными электронами. Особенности действия ускоренных электронов на макромолекулы. Сшивающиеся и деструктирующие полимеры. Образование трехмерной сетчатой структуры. Образование гелей при обработке растворов полимеров и их смесей. Изменения термических, механических и других свойств полимеров после обработки. Обработка полимерных пленок в процессе крейзинга. Получение термоусаживающихся изделий. Прививочная полимеризация на органических и неорганических поверхностях. Литография с использованием полимерных резистов</w:t>
            </w:r>
          </w:p>
        </w:tc>
        <w:tc>
          <w:tcPr>
            <w:tcW w:w="1134" w:type="dxa"/>
          </w:tcPr>
          <w:p w14:paraId="10417DF1" w14:textId="39D553CA" w:rsidR="002E26DF" w:rsidRPr="002E26DF" w:rsidRDefault="004B45AB" w:rsidP="007A19E0">
            <w:r>
              <w:t>4</w:t>
            </w:r>
          </w:p>
        </w:tc>
      </w:tr>
      <w:tr w:rsidR="00633A62" w:rsidRPr="002E26DF" w14:paraId="73648540" w14:textId="77777777" w:rsidTr="009F4A6F">
        <w:tc>
          <w:tcPr>
            <w:tcW w:w="7792" w:type="dxa"/>
          </w:tcPr>
          <w:p w14:paraId="69EE89B7" w14:textId="67D5B2E8" w:rsidR="00633A62" w:rsidRPr="002E26DF" w:rsidRDefault="004B45AB" w:rsidP="007A19E0">
            <w:r w:rsidRPr="004B45AB">
              <w:t>3.2.</w:t>
            </w:r>
            <w:r w:rsidRPr="004B45AB">
              <w:tab/>
              <w:t>Получение наночастиц при обработке ионизирующим излучением растворов и смесей содержащих соли металлов. Кинетика и механизм восстановления ионов металлов в водных растворах. Формирование и свойства кластеров и металлических наночастиц. Получение биметаллических частиц. Способы стабилизации наночастиц в растворах. Получение наночастиц при обработке организованных сред. Возможности регулирования размеров и формы наночастиц при радиационно-химическом синтезе. Возможности получения металл-полимерных композитов.</w:t>
            </w:r>
          </w:p>
        </w:tc>
        <w:tc>
          <w:tcPr>
            <w:tcW w:w="1134" w:type="dxa"/>
          </w:tcPr>
          <w:p w14:paraId="7F26179B" w14:textId="47FC3AD5" w:rsidR="00633A62" w:rsidRPr="002E26DF" w:rsidRDefault="004B45AB" w:rsidP="007A19E0">
            <w:r>
              <w:t>4</w:t>
            </w:r>
          </w:p>
        </w:tc>
      </w:tr>
      <w:tr w:rsidR="004B45AB" w:rsidRPr="002E26DF" w14:paraId="0BDA9799" w14:textId="77777777" w:rsidTr="009F4A6F">
        <w:tc>
          <w:tcPr>
            <w:tcW w:w="7792" w:type="dxa"/>
          </w:tcPr>
          <w:p w14:paraId="42A468F1" w14:textId="143844BF" w:rsidR="004B45AB" w:rsidRPr="002E26DF" w:rsidRDefault="004B45AB" w:rsidP="007A19E0">
            <w:r w:rsidRPr="004B45AB">
              <w:t>3.3.</w:t>
            </w:r>
            <w:r w:rsidRPr="004B45AB">
              <w:tab/>
              <w:t>Получение наночастиц методом электронно-лучевого испарения. Электронно-лучевая плавка и сварка. Специфика взаимодействия электронов различных энергий с металлами и сплавами. Модификация поверхности материалов низкоэнергетическими электронами. Карбонизация поверхности.</w:t>
            </w:r>
          </w:p>
        </w:tc>
        <w:tc>
          <w:tcPr>
            <w:tcW w:w="1134" w:type="dxa"/>
          </w:tcPr>
          <w:p w14:paraId="385ABB92" w14:textId="3269DE0A" w:rsidR="004B45AB" w:rsidRPr="002E26DF" w:rsidRDefault="004B45AB" w:rsidP="007A19E0">
            <w:r>
              <w:t>4</w:t>
            </w:r>
          </w:p>
        </w:tc>
      </w:tr>
      <w:tr w:rsidR="004B45AB" w:rsidRPr="002E26DF" w14:paraId="0202B123" w14:textId="77777777" w:rsidTr="009F4A6F">
        <w:tc>
          <w:tcPr>
            <w:tcW w:w="7792" w:type="dxa"/>
          </w:tcPr>
          <w:p w14:paraId="51E0E385" w14:textId="23C445D5" w:rsidR="004B45AB" w:rsidRPr="002E26DF" w:rsidRDefault="004B45AB" w:rsidP="007A19E0">
            <w:r w:rsidRPr="004B45AB">
              <w:t>3.4.</w:t>
            </w:r>
            <w:r w:rsidRPr="004B45AB">
              <w:tab/>
              <w:t>Стимулирование диффузионно-контролируемых процессов высокоинтенсивными пучками ускоренных электронов. Радиационно-термический эффект. Примеры процессов синтеза сложных оксидов (ферритов, перовскитов и т.д.) и получения керамических материалов. Сравнение с традиционными способами.</w:t>
            </w:r>
          </w:p>
        </w:tc>
        <w:tc>
          <w:tcPr>
            <w:tcW w:w="1134" w:type="dxa"/>
          </w:tcPr>
          <w:p w14:paraId="3B85405B" w14:textId="2277E540" w:rsidR="004B45AB" w:rsidRPr="002E26DF" w:rsidRDefault="004B45AB" w:rsidP="007A19E0">
            <w:r>
              <w:t>4</w:t>
            </w:r>
          </w:p>
        </w:tc>
      </w:tr>
      <w:tr w:rsidR="004B45AB" w:rsidRPr="002E26DF" w14:paraId="5EABB221" w14:textId="77777777" w:rsidTr="009F4A6F">
        <w:tc>
          <w:tcPr>
            <w:tcW w:w="7792" w:type="dxa"/>
          </w:tcPr>
          <w:p w14:paraId="77938342" w14:textId="616DE37F" w:rsidR="004B45AB" w:rsidRPr="002E26DF" w:rsidRDefault="004B45AB" w:rsidP="000172BC">
            <w:r w:rsidRPr="004B45AB">
              <w:t>3.5.</w:t>
            </w:r>
            <w:r w:rsidRPr="004B45AB">
              <w:tab/>
            </w:r>
            <w:r w:rsidR="000172BC" w:rsidRPr="000172BC">
              <w:t>Принципы работы современных ускорителей: ИЛУ-6, ЭЛВ-6, DIMITRON. Использование ускоренных электронов для решения интенсификации некоторых процессов и экологических задач.  Окисление, обеззараживание, обработка стоков. Стимулирование плазмохимических процессов при обработке дымовых выбросов. Использование обработки ускоренными электронами для снижения энергозатрат на измельчение минералов. LIGA технология для изготовления микро изделий из пластика и металлов.</w:t>
            </w:r>
          </w:p>
        </w:tc>
        <w:tc>
          <w:tcPr>
            <w:tcW w:w="1134" w:type="dxa"/>
          </w:tcPr>
          <w:p w14:paraId="711F73D5" w14:textId="6CA283E4" w:rsidR="004B45AB" w:rsidRPr="002E26DF" w:rsidRDefault="004B45AB" w:rsidP="007A19E0">
            <w:r>
              <w:t>4</w:t>
            </w:r>
          </w:p>
        </w:tc>
      </w:tr>
    </w:tbl>
    <w:p w14:paraId="2ABF821B" w14:textId="77777777" w:rsidR="009A6907" w:rsidRPr="008852FE" w:rsidRDefault="009A6907" w:rsidP="009A6907"/>
    <w:p w14:paraId="4246563D" w14:textId="431A38AF" w:rsidR="007A19E0" w:rsidRPr="008852FE" w:rsidRDefault="007A19E0" w:rsidP="00AE3C44">
      <w:pPr>
        <w:jc w:val="center"/>
        <w:rPr>
          <w:bCs/>
        </w:rPr>
      </w:pPr>
      <w:r w:rsidRPr="008852FE">
        <w:rPr>
          <w:bCs/>
        </w:rPr>
        <w:t>Самостоятельная работа студентов</w:t>
      </w:r>
      <w:r w:rsidR="00AE3C44" w:rsidRPr="008852FE">
        <w:rPr>
          <w:bCs/>
        </w:rPr>
        <w:t xml:space="preserve"> (</w:t>
      </w:r>
      <w:r w:rsidR="00FA60D0">
        <w:rPr>
          <w:bCs/>
        </w:rPr>
        <w:t>34</w:t>
      </w:r>
      <w:r w:rsidR="00AE3C44" w:rsidRPr="008852FE">
        <w:rPr>
          <w:bCs/>
        </w:rPr>
        <w:t xml:space="preserve"> ч)</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89"/>
        <w:gridCol w:w="1134"/>
      </w:tblGrid>
      <w:tr w:rsidR="009F4A6F" w:rsidRPr="008852FE" w14:paraId="2A6E85F8" w14:textId="77777777" w:rsidTr="009F4A6F">
        <w:tc>
          <w:tcPr>
            <w:tcW w:w="7789" w:type="dxa"/>
          </w:tcPr>
          <w:p w14:paraId="1F673B41" w14:textId="77777777" w:rsidR="009F4A6F" w:rsidRPr="008852FE" w:rsidRDefault="009F4A6F" w:rsidP="008F573B">
            <w:pPr>
              <w:jc w:val="center"/>
            </w:pPr>
            <w:r w:rsidRPr="008852FE">
              <w:t>Перечень занятий на СРС</w:t>
            </w:r>
          </w:p>
        </w:tc>
        <w:tc>
          <w:tcPr>
            <w:tcW w:w="1134" w:type="dxa"/>
          </w:tcPr>
          <w:p w14:paraId="5658DEF7" w14:textId="77777777" w:rsidR="009F4A6F" w:rsidRPr="008852FE" w:rsidRDefault="009F4A6F" w:rsidP="007A19E0">
            <w:pPr>
              <w:jc w:val="center"/>
            </w:pPr>
            <w:r w:rsidRPr="008852FE">
              <w:t>Объем, час</w:t>
            </w:r>
          </w:p>
        </w:tc>
      </w:tr>
      <w:tr w:rsidR="00895F91" w:rsidRPr="00895F91" w14:paraId="33FFE404" w14:textId="77777777" w:rsidTr="009F4A6F">
        <w:tc>
          <w:tcPr>
            <w:tcW w:w="7789" w:type="dxa"/>
            <w:shd w:val="clear" w:color="auto" w:fill="auto"/>
          </w:tcPr>
          <w:p w14:paraId="6D164592" w14:textId="179C2135" w:rsidR="009F4A6F" w:rsidRPr="00895F91" w:rsidRDefault="00A2160B" w:rsidP="00A2160B">
            <w:r w:rsidRPr="00895F91">
              <w:t>Закрепление, обобщение и повторение пройденного учебного материала</w:t>
            </w:r>
          </w:p>
        </w:tc>
        <w:tc>
          <w:tcPr>
            <w:tcW w:w="1134" w:type="dxa"/>
          </w:tcPr>
          <w:p w14:paraId="0A77E103" w14:textId="3C80A34C" w:rsidR="009F4A6F" w:rsidRPr="009F0F8E" w:rsidRDefault="006F08C9" w:rsidP="008F573B">
            <w:pPr>
              <w:jc w:val="center"/>
              <w:rPr>
                <w:lang w:val="en-US"/>
              </w:rPr>
            </w:pPr>
            <w:r>
              <w:rPr>
                <w:lang w:val="en-US"/>
              </w:rPr>
              <w:t>6</w:t>
            </w:r>
          </w:p>
        </w:tc>
      </w:tr>
      <w:tr w:rsidR="00895F91" w:rsidRPr="00895F91" w14:paraId="3442D6BA" w14:textId="77777777" w:rsidTr="009F4A6F">
        <w:tc>
          <w:tcPr>
            <w:tcW w:w="7789" w:type="dxa"/>
            <w:shd w:val="clear" w:color="auto" w:fill="auto"/>
          </w:tcPr>
          <w:p w14:paraId="7ADB4292" w14:textId="3A964CE5" w:rsidR="009F4A6F" w:rsidRPr="00895F91" w:rsidRDefault="00A2160B" w:rsidP="008F573B">
            <w:r w:rsidRPr="00895F91">
              <w:t>Уточнение и дополнение сведений и знаний, полученных на лекциях</w:t>
            </w:r>
          </w:p>
        </w:tc>
        <w:tc>
          <w:tcPr>
            <w:tcW w:w="1134" w:type="dxa"/>
          </w:tcPr>
          <w:p w14:paraId="4895C211" w14:textId="1AE486FF" w:rsidR="009F4A6F" w:rsidRPr="00983221" w:rsidRDefault="00633A62" w:rsidP="008F573B">
            <w:pPr>
              <w:jc w:val="center"/>
            </w:pPr>
            <w:r>
              <w:t>6</w:t>
            </w:r>
          </w:p>
        </w:tc>
      </w:tr>
      <w:tr w:rsidR="00895F91" w:rsidRPr="00895F91" w14:paraId="5663665A" w14:textId="77777777" w:rsidTr="009F4A6F">
        <w:tc>
          <w:tcPr>
            <w:tcW w:w="7789" w:type="dxa"/>
            <w:shd w:val="clear" w:color="auto" w:fill="auto"/>
          </w:tcPr>
          <w:p w14:paraId="778F5A06" w14:textId="31026513" w:rsidR="00895F91" w:rsidRPr="00895F91" w:rsidRDefault="00895F91" w:rsidP="00895F91">
            <w:r w:rsidRPr="00895F91">
              <w:t>Изучение теоретического материала, не освещаемого на лекциях</w:t>
            </w:r>
          </w:p>
        </w:tc>
        <w:tc>
          <w:tcPr>
            <w:tcW w:w="1134" w:type="dxa"/>
          </w:tcPr>
          <w:p w14:paraId="517D7E4E" w14:textId="5E086FC5" w:rsidR="00895F91" w:rsidRPr="00983221" w:rsidRDefault="00633A62" w:rsidP="00895F91">
            <w:pPr>
              <w:jc w:val="center"/>
            </w:pPr>
            <w:r>
              <w:t>6</w:t>
            </w:r>
          </w:p>
        </w:tc>
      </w:tr>
      <w:tr w:rsidR="00895F91" w:rsidRPr="00895F91" w14:paraId="1E14B080" w14:textId="77777777" w:rsidTr="009F4A6F">
        <w:tc>
          <w:tcPr>
            <w:tcW w:w="7789" w:type="dxa"/>
            <w:shd w:val="clear" w:color="auto" w:fill="auto"/>
          </w:tcPr>
          <w:p w14:paraId="3E5A79BD" w14:textId="73E79F85" w:rsidR="00895F91" w:rsidRPr="00895F91" w:rsidRDefault="00895F91" w:rsidP="00895F91">
            <w:r w:rsidRPr="00895F91">
              <w:t xml:space="preserve">Подготовка к </w:t>
            </w:r>
            <w:r w:rsidR="007D378B">
              <w:t xml:space="preserve">дифференцированному </w:t>
            </w:r>
            <w:r w:rsidRPr="00895F91">
              <w:t>зачету</w:t>
            </w:r>
          </w:p>
        </w:tc>
        <w:tc>
          <w:tcPr>
            <w:tcW w:w="1134" w:type="dxa"/>
          </w:tcPr>
          <w:p w14:paraId="2FFD28D8" w14:textId="167385AD" w:rsidR="00895F91" w:rsidRPr="000F0CE8" w:rsidRDefault="000F0CE8" w:rsidP="00895F91">
            <w:pPr>
              <w:jc w:val="center"/>
            </w:pPr>
            <w:r>
              <w:t>1</w:t>
            </w:r>
            <w:r w:rsidR="00FA60D0">
              <w:t>6</w:t>
            </w:r>
          </w:p>
        </w:tc>
      </w:tr>
    </w:tbl>
    <w:p w14:paraId="2990CE1D" w14:textId="77777777" w:rsidR="007A19E0" w:rsidRPr="008852FE" w:rsidRDefault="007A19E0" w:rsidP="007A19E0">
      <w:pPr>
        <w:jc w:val="center"/>
        <w:rPr>
          <w:b/>
        </w:rPr>
      </w:pPr>
    </w:p>
    <w:p w14:paraId="13AC25CA" w14:textId="77777777" w:rsidR="00AE3C44" w:rsidRPr="008852FE" w:rsidRDefault="00AE3C44" w:rsidP="00AE3C44">
      <w:pPr>
        <w:jc w:val="center"/>
        <w:rPr>
          <w:b/>
        </w:rPr>
      </w:pPr>
    </w:p>
    <w:p w14:paraId="7DECC405" w14:textId="77777777" w:rsidR="00AB57D1" w:rsidRPr="008852FE" w:rsidRDefault="00AB57D1" w:rsidP="00BD4BB1">
      <w:pPr>
        <w:pStyle w:val="1"/>
        <w:rPr>
          <w:rFonts w:cs="Times New Roman"/>
          <w:szCs w:val="24"/>
        </w:rPr>
      </w:pPr>
      <w:bookmarkStart w:id="4" w:name="_Toc21097782"/>
      <w:r w:rsidRPr="008852FE">
        <w:rPr>
          <w:rFonts w:cs="Times New Roman"/>
          <w:szCs w:val="24"/>
        </w:rPr>
        <w:t>5. Перечень учебной литературы</w:t>
      </w:r>
      <w:bookmarkEnd w:id="4"/>
    </w:p>
    <w:p w14:paraId="3EEBF7B8" w14:textId="77777777" w:rsidR="000172BC" w:rsidRPr="000172BC" w:rsidRDefault="000172BC" w:rsidP="000172BC">
      <w:pPr>
        <w:pStyle w:val="ab"/>
        <w:numPr>
          <w:ilvl w:val="0"/>
          <w:numId w:val="6"/>
        </w:numPr>
      </w:pPr>
      <w:bookmarkStart w:id="5" w:name="_Toc21097783"/>
      <w:r w:rsidRPr="000172BC">
        <w:t xml:space="preserve">Э. Хенли, Э. Джонсон. Радиационная химия. М.: Атомиздат, 1974. 415 с. </w:t>
      </w:r>
    </w:p>
    <w:p w14:paraId="7D8B11F3" w14:textId="77777777" w:rsidR="000172BC" w:rsidRPr="000172BC" w:rsidRDefault="000172BC" w:rsidP="000172BC">
      <w:pPr>
        <w:pStyle w:val="ab"/>
        <w:numPr>
          <w:ilvl w:val="0"/>
          <w:numId w:val="6"/>
        </w:numPr>
      </w:pPr>
      <w:r w:rsidRPr="000172BC">
        <w:t xml:space="preserve">А.К. Пикаев. Современная радиационная химия. Основные положения. Экспериментальная техника и методы. М.: Наука, 1985. 374 с. </w:t>
      </w:r>
    </w:p>
    <w:p w14:paraId="5B3C9BC0" w14:textId="77777777" w:rsidR="000172BC" w:rsidRPr="000172BC" w:rsidRDefault="000172BC" w:rsidP="000172BC">
      <w:pPr>
        <w:pStyle w:val="ab"/>
        <w:numPr>
          <w:ilvl w:val="0"/>
          <w:numId w:val="6"/>
        </w:numPr>
      </w:pPr>
      <w:r w:rsidRPr="000172BC">
        <w:t xml:space="preserve">В.И. Фельдман. Радиационная химия. В кн.: Экспериментальные методы химии высоких энергий. М.: МГУ, 2009. </w:t>
      </w:r>
    </w:p>
    <w:p w14:paraId="3F2FF3FC" w14:textId="77777777" w:rsidR="000172BC" w:rsidRPr="000172BC" w:rsidRDefault="000172BC" w:rsidP="000172BC">
      <w:pPr>
        <w:pStyle w:val="ab"/>
        <w:numPr>
          <w:ilvl w:val="0"/>
          <w:numId w:val="6"/>
        </w:numPr>
      </w:pPr>
      <w:r w:rsidRPr="000172BC">
        <w:t xml:space="preserve">А.К. Пикаев. Современная радиационная химия. Радиолиз газов и жидкостей. М.: Наука, 1986. 440 с. </w:t>
      </w:r>
    </w:p>
    <w:p w14:paraId="2DAFDF38" w14:textId="77777777" w:rsidR="000172BC" w:rsidRPr="000172BC" w:rsidRDefault="000172BC" w:rsidP="000172BC">
      <w:pPr>
        <w:pStyle w:val="ab"/>
        <w:numPr>
          <w:ilvl w:val="0"/>
          <w:numId w:val="6"/>
        </w:numPr>
      </w:pPr>
      <w:r w:rsidRPr="000172BC">
        <w:t xml:space="preserve">А.К. Пикаев. Современная радиационная химия. Твердое тело и полимеры. Прикладные аспекты. М.: Наука, 1987. 448 с. </w:t>
      </w:r>
    </w:p>
    <w:p w14:paraId="4F13248F" w14:textId="77777777" w:rsidR="000172BC" w:rsidRPr="000172BC" w:rsidRDefault="000172BC" w:rsidP="000172BC">
      <w:pPr>
        <w:pStyle w:val="ab"/>
        <w:numPr>
          <w:ilvl w:val="0"/>
          <w:numId w:val="6"/>
        </w:numPr>
      </w:pPr>
      <w:r w:rsidRPr="000172BC">
        <w:t xml:space="preserve">М. Анбар, Э. Харт. Гидратированный электрон. М.: Атомиздат, 1973. 280 с. </w:t>
      </w:r>
    </w:p>
    <w:p w14:paraId="2C6E6B26" w14:textId="77777777" w:rsidR="000172BC" w:rsidRPr="000172BC" w:rsidRDefault="000172BC" w:rsidP="000172BC">
      <w:pPr>
        <w:pStyle w:val="ab"/>
        <w:numPr>
          <w:ilvl w:val="0"/>
          <w:numId w:val="6"/>
        </w:numPr>
      </w:pPr>
      <w:r w:rsidRPr="000172BC">
        <w:t>Радиационная химия макромолекул./ Под ред. М. Доула. М.: Атомиздат,1978. 325 с.</w:t>
      </w:r>
    </w:p>
    <w:p w14:paraId="23116B8C" w14:textId="77777777" w:rsidR="000172BC" w:rsidRPr="000172BC" w:rsidRDefault="000172BC" w:rsidP="000172BC">
      <w:pPr>
        <w:pStyle w:val="ab"/>
        <w:numPr>
          <w:ilvl w:val="0"/>
          <w:numId w:val="6"/>
        </w:numPr>
      </w:pPr>
      <w:r w:rsidRPr="000172BC">
        <w:t>Своллоу, А. Радиационная химия органических соединений  / Пер. с англ. канд. хим. наук И. В. Верещинского [и др.] ; Под ред. д-ра хим. наук В. Л. Карпова. - Москва : Изд-во иностр. лит., 1963. - 408 с. : ил.</w:t>
      </w:r>
    </w:p>
    <w:p w14:paraId="6E578C0F" w14:textId="77777777" w:rsidR="000172BC" w:rsidRDefault="000172BC" w:rsidP="000172BC"/>
    <w:p w14:paraId="48022057" w14:textId="1A4BF5BD" w:rsidR="00AB57D1" w:rsidRPr="008852FE" w:rsidRDefault="00AB57D1" w:rsidP="00BD4BB1">
      <w:pPr>
        <w:pStyle w:val="1"/>
        <w:rPr>
          <w:rFonts w:cs="Times New Roman"/>
          <w:szCs w:val="24"/>
        </w:rPr>
      </w:pPr>
      <w:r w:rsidRPr="008852FE">
        <w:rPr>
          <w:rFonts w:cs="Times New Roman"/>
          <w:szCs w:val="24"/>
        </w:rPr>
        <w:t>6. Перечень учебно-методических материалов по самостоятельной работе обучающихся</w:t>
      </w:r>
      <w:bookmarkEnd w:id="5"/>
    </w:p>
    <w:p w14:paraId="291816C0" w14:textId="77777777" w:rsidR="000172BC" w:rsidRPr="000172BC" w:rsidRDefault="000172BC" w:rsidP="000172BC">
      <w:pPr>
        <w:pStyle w:val="ab"/>
        <w:numPr>
          <w:ilvl w:val="0"/>
          <w:numId w:val="6"/>
        </w:numPr>
      </w:pPr>
      <w:r w:rsidRPr="000172BC">
        <w:t>Мурзина Е. А. Взаимодействие излучения высокой энергии с веществом. Учебное пособие. – М.: Изд-во МГУ, 2007., с. 97.</w:t>
      </w:r>
    </w:p>
    <w:p w14:paraId="1C2D94FA" w14:textId="77777777" w:rsidR="000172BC" w:rsidRPr="000172BC" w:rsidRDefault="000172BC" w:rsidP="000172BC">
      <w:pPr>
        <w:pStyle w:val="ab"/>
        <w:numPr>
          <w:ilvl w:val="0"/>
          <w:numId w:val="6"/>
        </w:numPr>
      </w:pPr>
      <w:r w:rsidRPr="000172BC">
        <w:rPr>
          <w:rFonts w:eastAsiaTheme="minorHAnsi"/>
          <w:lang w:eastAsia="en-US"/>
        </w:rPr>
        <w:t>Иванов, В. С. Радиационная химия полимеров : [Учеб. пособие для хим. и хим.-технол. спец. вузов] / В. С. Иванов. - Л. : Химия : Ленингр. отд-</w:t>
      </w:r>
      <w:r w:rsidRPr="000172BC">
        <w:t>ние, 1988. - 320 с. : ил.; ISBN 5-7245-0004-3 </w:t>
      </w:r>
    </w:p>
    <w:p w14:paraId="1BB8EA67" w14:textId="77777777" w:rsidR="000172BC" w:rsidRPr="000172BC" w:rsidRDefault="000172BC" w:rsidP="000172BC">
      <w:pPr>
        <w:pStyle w:val="ab"/>
        <w:numPr>
          <w:ilvl w:val="0"/>
          <w:numId w:val="6"/>
        </w:numPr>
      </w:pPr>
      <w:r w:rsidRPr="000172BC">
        <w:t xml:space="preserve">И. В. Верещинский, А. К. Пикаев. Введение в радиоационную химию. </w:t>
      </w:r>
      <w:hyperlink r:id="rId8" w:history="1">
        <w:r w:rsidRPr="000172BC">
          <w:t>Издательство Академии Наук СССР</w:t>
        </w:r>
      </w:hyperlink>
      <w:r w:rsidRPr="000172BC">
        <w:t>. 1963, 463 с.</w:t>
      </w:r>
    </w:p>
    <w:p w14:paraId="20053202" w14:textId="77777777" w:rsidR="000172BC" w:rsidRPr="000172BC" w:rsidRDefault="00D4489D" w:rsidP="000172BC">
      <w:pPr>
        <w:pStyle w:val="ab"/>
        <w:numPr>
          <w:ilvl w:val="0"/>
          <w:numId w:val="6"/>
        </w:numPr>
      </w:pPr>
      <w:hyperlink r:id="rId9" w:history="1">
        <w:r w:rsidR="000172BC" w:rsidRPr="000172BC">
          <w:t>Ускорители Института ядерной физики СО АН СССР для промышленных и радиационно-технологических процессов</w:t>
        </w:r>
      </w:hyperlink>
      <w:r w:rsidR="000172BC" w:rsidRPr="000172BC">
        <w:t>. Препринт ИЯФ СО АН СССР, № 79—029, 1979, с. – 12.. Интернет ресурс: /inp.nsk.su/images/preprint/1979_029.pdf/.</w:t>
      </w:r>
    </w:p>
    <w:p w14:paraId="025C403C" w14:textId="77777777" w:rsidR="000172BC" w:rsidRPr="000172BC" w:rsidRDefault="000172BC" w:rsidP="000172BC">
      <w:pPr>
        <w:pStyle w:val="ab"/>
        <w:numPr>
          <w:ilvl w:val="0"/>
          <w:numId w:val="6"/>
        </w:numPr>
      </w:pPr>
      <w:r w:rsidRPr="000172BC">
        <w:t>Куксанов Н.К., Салимов Р.А., Черепков В.Г.. Ускорительная трубка. Препринт ИЯФ СО АН СССР, № 1979—045, 1979, с. – 9. Интернет ресурс: /inp.nsk.su/images/preprint/1979_045.pdf/.</w:t>
      </w:r>
    </w:p>
    <w:p w14:paraId="2818F88B" w14:textId="77777777" w:rsidR="000172BC" w:rsidRPr="000172BC" w:rsidRDefault="000172BC" w:rsidP="000172BC">
      <w:pPr>
        <w:pStyle w:val="ab"/>
        <w:numPr>
          <w:ilvl w:val="0"/>
          <w:numId w:val="6"/>
        </w:numPr>
      </w:pPr>
      <w:r w:rsidRPr="000172BC">
        <w:t xml:space="preserve">Ускорители электронов серии ЭЛВ. Интернет ресурс: </w:t>
      </w:r>
      <w:r w:rsidRPr="000172BC">
        <w:rPr>
          <w:lang w:val="en-US"/>
        </w:rPr>
        <w:t>inp</w:t>
      </w:r>
      <w:r w:rsidRPr="000172BC">
        <w:t>.</w:t>
      </w:r>
      <w:r w:rsidRPr="000172BC">
        <w:rPr>
          <w:lang w:val="en-US"/>
        </w:rPr>
        <w:t>nsk</w:t>
      </w:r>
      <w:r w:rsidRPr="000172BC">
        <w:t>.</w:t>
      </w:r>
      <w:r w:rsidRPr="000172BC">
        <w:rPr>
          <w:lang w:val="en-US"/>
        </w:rPr>
        <w:t>su</w:t>
      </w:r>
      <w:r w:rsidRPr="000172BC">
        <w:t>/~</w:t>
      </w:r>
      <w:r w:rsidRPr="000172BC">
        <w:rPr>
          <w:lang w:val="en-US"/>
        </w:rPr>
        <w:t>tararysh</w:t>
      </w:r>
      <w:r w:rsidRPr="000172BC">
        <w:t>/</w:t>
      </w:r>
      <w:r w:rsidRPr="000172BC">
        <w:rPr>
          <w:lang w:val="en-US"/>
        </w:rPr>
        <w:t>accel</w:t>
      </w:r>
      <w:r w:rsidRPr="000172BC">
        <w:t>/</w:t>
      </w:r>
      <w:r w:rsidRPr="000172BC">
        <w:rPr>
          <w:lang w:val="en-US"/>
        </w:rPr>
        <w:t>elv</w:t>
      </w:r>
      <w:r w:rsidRPr="000172BC">
        <w:t>_</w:t>
      </w:r>
      <w:r w:rsidRPr="000172BC">
        <w:rPr>
          <w:lang w:val="en-US"/>
        </w:rPr>
        <w:t>r</w:t>
      </w:r>
      <w:r w:rsidRPr="000172BC">
        <w:t>.</w:t>
      </w:r>
      <w:r w:rsidRPr="000172BC">
        <w:rPr>
          <w:lang w:val="en-US"/>
        </w:rPr>
        <w:t>html</w:t>
      </w:r>
    </w:p>
    <w:p w14:paraId="4F6BB1C6" w14:textId="77777777" w:rsidR="00AB57D1" w:rsidRPr="008852FE" w:rsidRDefault="00AB57D1" w:rsidP="00586B13">
      <w:pPr>
        <w:rPr>
          <w:i/>
        </w:rPr>
      </w:pPr>
    </w:p>
    <w:p w14:paraId="718FC641" w14:textId="77777777" w:rsidR="00AB57D1" w:rsidRPr="008852FE" w:rsidRDefault="00AB57D1" w:rsidP="00BD4BB1">
      <w:pPr>
        <w:pStyle w:val="1"/>
        <w:rPr>
          <w:rFonts w:cs="Times New Roman"/>
          <w:szCs w:val="24"/>
        </w:rPr>
      </w:pPr>
      <w:bookmarkStart w:id="6" w:name="_Toc21097784"/>
      <w:r w:rsidRPr="008852FE">
        <w:rPr>
          <w:rFonts w:cs="Times New Roman"/>
          <w:szCs w:val="24"/>
        </w:rPr>
        <w:t>7. Перечень ресурсов информационно-телекоммуникационной сети «Интернет», необходимых для освоения дисциплины</w:t>
      </w:r>
      <w:bookmarkEnd w:id="6"/>
    </w:p>
    <w:p w14:paraId="33B596D6" w14:textId="77777777" w:rsidR="00576C15" w:rsidRPr="008852FE" w:rsidRDefault="00576C15" w:rsidP="00131438">
      <w:pPr>
        <w:ind w:firstLine="567"/>
        <w:rPr>
          <w:b/>
          <w:i/>
        </w:rPr>
      </w:pPr>
      <w:r w:rsidRPr="008852FE">
        <w:rPr>
          <w:b/>
          <w:i/>
        </w:rPr>
        <w:t>7.1 Ресурсы сети Интернет</w:t>
      </w:r>
    </w:p>
    <w:p w14:paraId="586866E2" w14:textId="77777777" w:rsidR="009F4A6F" w:rsidRPr="008852FE" w:rsidRDefault="009F4A6F" w:rsidP="00131438">
      <w:pPr>
        <w:ind w:firstLine="567"/>
      </w:pPr>
      <w:r w:rsidRPr="008852FE">
        <w:t>Освоение дисциплины</w:t>
      </w:r>
      <w:r w:rsidR="00131438" w:rsidRPr="008852FE">
        <w:t xml:space="preserve"> используются </w:t>
      </w:r>
      <w:r w:rsidRPr="008852FE">
        <w:t xml:space="preserve">следующие </w:t>
      </w:r>
      <w:r w:rsidR="00131438" w:rsidRPr="008852FE">
        <w:t>ресурсы</w:t>
      </w:r>
      <w:r w:rsidRPr="008852FE">
        <w:t>:</w:t>
      </w:r>
    </w:p>
    <w:p w14:paraId="383FCF75" w14:textId="77777777" w:rsidR="00F62244" w:rsidRPr="008852FE" w:rsidRDefault="009F4A6F" w:rsidP="00131438">
      <w:pPr>
        <w:ind w:firstLine="567"/>
      </w:pPr>
      <w:r w:rsidRPr="008852FE">
        <w:t xml:space="preserve">- </w:t>
      </w:r>
      <w:r w:rsidR="00131438" w:rsidRPr="008852FE">
        <w:t xml:space="preserve"> электронн</w:t>
      </w:r>
      <w:r w:rsidRPr="008852FE">
        <w:t>ая</w:t>
      </w:r>
      <w:r w:rsidR="00131438" w:rsidRPr="008852FE">
        <w:t xml:space="preserve"> информационно-образовательн</w:t>
      </w:r>
      <w:r w:rsidRPr="008852FE">
        <w:t>ая с</w:t>
      </w:r>
      <w:r w:rsidR="00131438" w:rsidRPr="008852FE">
        <w:t>ред</w:t>
      </w:r>
      <w:r w:rsidRPr="008852FE">
        <w:t>а</w:t>
      </w:r>
      <w:r w:rsidR="00F62244" w:rsidRPr="008852FE">
        <w:t xml:space="preserve"> НГУ (ЭИОС);</w:t>
      </w:r>
    </w:p>
    <w:p w14:paraId="03068FCD" w14:textId="77777777" w:rsidR="00F62244" w:rsidRPr="008852FE" w:rsidRDefault="00F62244" w:rsidP="00131438">
      <w:pPr>
        <w:ind w:firstLine="567"/>
      </w:pPr>
      <w:r w:rsidRPr="008852FE">
        <w:t xml:space="preserve">- </w:t>
      </w:r>
      <w:r w:rsidR="00131438" w:rsidRPr="008852FE">
        <w:t>образовательные интернет-порталы</w:t>
      </w:r>
      <w:r w:rsidRPr="008852FE">
        <w:t>;</w:t>
      </w:r>
    </w:p>
    <w:p w14:paraId="2DC76C36" w14:textId="77777777" w:rsidR="00F62244" w:rsidRPr="008852FE" w:rsidRDefault="00F62244" w:rsidP="00131438">
      <w:pPr>
        <w:ind w:firstLine="567"/>
      </w:pPr>
      <w:r w:rsidRPr="008852FE">
        <w:t>- информационно-телекоммуникационная сеть</w:t>
      </w:r>
      <w:r w:rsidR="00131438" w:rsidRPr="008852FE">
        <w:t xml:space="preserve"> Интернет.  </w:t>
      </w:r>
    </w:p>
    <w:p w14:paraId="4D73CE51" w14:textId="369E8204" w:rsidR="00F62244" w:rsidRPr="00A8770F" w:rsidRDefault="00F62244" w:rsidP="00A8770F">
      <w:pPr>
        <w:ind w:firstLine="567"/>
        <w:rPr>
          <w:i/>
        </w:rPr>
      </w:pPr>
      <w:r w:rsidRPr="00A8770F">
        <w:t xml:space="preserve">Взаимодействие обучающегося с преподавателем (синхронное и (или) асинхронное) осуществляется через личный кабинет студента в ЭИОС, электронную почту, социальные сети. </w:t>
      </w:r>
    </w:p>
    <w:p w14:paraId="6EBEDA88" w14:textId="77777777" w:rsidR="000D201A" w:rsidRPr="00A8770F" w:rsidRDefault="000D201A" w:rsidP="00131438">
      <w:pPr>
        <w:ind w:firstLine="567"/>
        <w:rPr>
          <w:b/>
          <w:i/>
        </w:rPr>
      </w:pPr>
    </w:p>
    <w:p w14:paraId="2AD27CD5" w14:textId="77777777" w:rsidR="008F573B" w:rsidRPr="008852FE" w:rsidRDefault="008F573B" w:rsidP="008F573B">
      <w:pPr>
        <w:autoSpaceDE w:val="0"/>
        <w:autoSpaceDN w:val="0"/>
        <w:adjustRightInd w:val="0"/>
        <w:ind w:firstLine="567"/>
        <w:jc w:val="both"/>
        <w:rPr>
          <w:rFonts w:eastAsiaTheme="minorHAnsi"/>
          <w:b/>
          <w:i/>
          <w:lang w:eastAsia="en-US"/>
        </w:rPr>
      </w:pPr>
      <w:r w:rsidRPr="008852FE">
        <w:rPr>
          <w:rFonts w:eastAsiaTheme="minorHAnsi"/>
          <w:b/>
          <w:i/>
          <w:lang w:eastAsia="en-US"/>
        </w:rPr>
        <w:t>7.</w:t>
      </w:r>
      <w:r w:rsidR="00A76D99" w:rsidRPr="008852FE">
        <w:rPr>
          <w:rFonts w:eastAsiaTheme="minorHAnsi"/>
          <w:b/>
          <w:i/>
          <w:lang w:eastAsia="en-US"/>
        </w:rPr>
        <w:t>2</w:t>
      </w:r>
      <w:r w:rsidRPr="008852FE">
        <w:rPr>
          <w:rFonts w:eastAsiaTheme="minorHAnsi"/>
          <w:b/>
          <w:i/>
          <w:lang w:eastAsia="en-US"/>
        </w:rPr>
        <w:t xml:space="preserve"> Современные профессиональные базы данных:</w:t>
      </w:r>
    </w:p>
    <w:p w14:paraId="2C8B5412" w14:textId="77777777" w:rsidR="002C5D65" w:rsidRPr="00B7507E" w:rsidRDefault="002C5D65" w:rsidP="002C5D65">
      <w:pPr>
        <w:ind w:left="568"/>
        <w:jc w:val="both"/>
      </w:pPr>
      <w:r w:rsidRPr="00B7507E">
        <w:t>- Реферативно-библиографическая база данных Scopus (Elsevier)</w:t>
      </w:r>
    </w:p>
    <w:p w14:paraId="782513D2" w14:textId="77777777" w:rsidR="002C5D65" w:rsidRPr="00B7507E" w:rsidRDefault="002C5D65" w:rsidP="002C5D65">
      <w:pPr>
        <w:ind w:left="568"/>
        <w:jc w:val="both"/>
      </w:pPr>
      <w:r w:rsidRPr="00B7507E">
        <w:t xml:space="preserve">- Реферативно-библиографическая база данных </w:t>
      </w:r>
      <w:r w:rsidRPr="00B7507E">
        <w:rPr>
          <w:lang w:val="en-US"/>
        </w:rPr>
        <w:t>Scifinder</w:t>
      </w:r>
      <w:r w:rsidRPr="00B7507E">
        <w:t xml:space="preserve"> (</w:t>
      </w:r>
      <w:r w:rsidRPr="00B7507E">
        <w:rPr>
          <w:rStyle w:val="extended-textshort"/>
          <w:lang w:val="en-US"/>
        </w:rPr>
        <w:t>Chemical</w:t>
      </w:r>
      <w:r w:rsidRPr="00B7507E">
        <w:rPr>
          <w:rStyle w:val="extended-textshort"/>
        </w:rPr>
        <w:t xml:space="preserve"> </w:t>
      </w:r>
      <w:r w:rsidRPr="00B7507E">
        <w:rPr>
          <w:rStyle w:val="extended-textshort"/>
          <w:lang w:val="en-US"/>
        </w:rPr>
        <w:t>Abstracts</w:t>
      </w:r>
      <w:r w:rsidRPr="00B7507E">
        <w:rPr>
          <w:rStyle w:val="extended-textshort"/>
        </w:rPr>
        <w:t xml:space="preserve"> </w:t>
      </w:r>
      <w:r w:rsidRPr="00B7507E">
        <w:rPr>
          <w:rStyle w:val="extended-textshort"/>
          <w:lang w:val="en-US"/>
        </w:rPr>
        <w:t>Service</w:t>
      </w:r>
      <w:r w:rsidRPr="00B7507E">
        <w:rPr>
          <w:rStyle w:val="extended-textshort"/>
        </w:rPr>
        <w:t>)</w:t>
      </w:r>
    </w:p>
    <w:p w14:paraId="417664F6" w14:textId="661A9E59" w:rsidR="002C5D65" w:rsidRPr="00B7507E" w:rsidRDefault="002C5D65" w:rsidP="002C5D65">
      <w:pPr>
        <w:ind w:left="568"/>
        <w:jc w:val="both"/>
        <w:rPr>
          <w:lang w:val="en-US"/>
        </w:rPr>
      </w:pPr>
      <w:r w:rsidRPr="00B7507E">
        <w:rPr>
          <w:lang w:val="en-US"/>
        </w:rPr>
        <w:t xml:space="preserve">- </w:t>
      </w:r>
      <w:r w:rsidRPr="00B7507E">
        <w:t>Библиометрическая</w:t>
      </w:r>
      <w:r w:rsidRPr="00B7507E">
        <w:rPr>
          <w:lang w:val="en-US"/>
        </w:rPr>
        <w:t xml:space="preserve"> </w:t>
      </w:r>
      <w:r w:rsidRPr="00B7507E">
        <w:t>база</w:t>
      </w:r>
      <w:r w:rsidRPr="00B7507E">
        <w:rPr>
          <w:lang w:val="en-US"/>
        </w:rPr>
        <w:t xml:space="preserve"> </w:t>
      </w:r>
      <w:r w:rsidRPr="00B7507E">
        <w:t>данных</w:t>
      </w:r>
      <w:r w:rsidRPr="00B7507E">
        <w:rPr>
          <w:lang w:val="en-US"/>
        </w:rPr>
        <w:t xml:space="preserve"> Web of Science Core Collection (Thomson Reuters   Scientific LLC.)</w:t>
      </w:r>
    </w:p>
    <w:p w14:paraId="23EE903D" w14:textId="77777777" w:rsidR="00AB57D1" w:rsidRPr="008852FE" w:rsidRDefault="00AB57D1" w:rsidP="00586B13">
      <w:pPr>
        <w:rPr>
          <w:i/>
        </w:rPr>
      </w:pPr>
    </w:p>
    <w:p w14:paraId="1220466F" w14:textId="77777777" w:rsidR="00AB57D1" w:rsidRPr="008852FE" w:rsidRDefault="00AB57D1" w:rsidP="00BD4BB1">
      <w:pPr>
        <w:pStyle w:val="1"/>
        <w:rPr>
          <w:rFonts w:cs="Times New Roman"/>
          <w:i/>
          <w:szCs w:val="24"/>
        </w:rPr>
      </w:pPr>
      <w:bookmarkStart w:id="7" w:name="_Toc21097785"/>
      <w:r w:rsidRPr="008852FE">
        <w:rPr>
          <w:rFonts w:cs="Times New Roman"/>
          <w:szCs w:val="24"/>
        </w:rPr>
        <w:t>8. Перечень информационных технологий, используемых при осуществлении образовательного процесса по дисциплине</w:t>
      </w:r>
      <w:bookmarkEnd w:id="7"/>
    </w:p>
    <w:p w14:paraId="7B3AD4BB" w14:textId="77777777" w:rsidR="00AB57D1" w:rsidRPr="008852FE" w:rsidRDefault="00AB57D1" w:rsidP="00AB57D1">
      <w:pPr>
        <w:jc w:val="center"/>
        <w:rPr>
          <w:b/>
          <w:i/>
        </w:rPr>
      </w:pPr>
    </w:p>
    <w:p w14:paraId="1B0003EB" w14:textId="77777777" w:rsidR="00AB57D1" w:rsidRPr="008852FE" w:rsidRDefault="00AB57D1" w:rsidP="00EA28FA">
      <w:pPr>
        <w:ind w:firstLine="567"/>
        <w:rPr>
          <w:b/>
          <w:i/>
        </w:rPr>
      </w:pPr>
      <w:r w:rsidRPr="008852FE">
        <w:rPr>
          <w:b/>
          <w:i/>
        </w:rPr>
        <w:t>8.1 Перечень программного обеспечения</w:t>
      </w:r>
    </w:p>
    <w:p w14:paraId="3BEA7D5C" w14:textId="79EEA56C" w:rsidR="00CA55CE" w:rsidRDefault="00CA55CE" w:rsidP="00CA55CE">
      <w:pPr>
        <w:ind w:firstLine="567"/>
        <w:jc w:val="both"/>
        <w:rPr>
          <w:color w:val="000000"/>
        </w:rPr>
      </w:pPr>
      <w:r w:rsidRPr="00A278B3">
        <w:rPr>
          <w:color w:val="000000"/>
        </w:rPr>
        <w:t>Для обеспечения реализации дисциплины используется стандартный комплект программного обеспечения (ПО), включающий регулярно обновляемое лицензионное ПО Windows и MS Office.</w:t>
      </w:r>
    </w:p>
    <w:p w14:paraId="534D157F" w14:textId="77777777" w:rsidR="00A8770F" w:rsidRPr="00A278B3" w:rsidRDefault="00A8770F" w:rsidP="00CA55CE">
      <w:pPr>
        <w:ind w:firstLine="567"/>
        <w:jc w:val="both"/>
        <w:rPr>
          <w:color w:val="000000"/>
        </w:rPr>
      </w:pPr>
    </w:p>
    <w:p w14:paraId="5233C574" w14:textId="77777777" w:rsidR="00AB57D1" w:rsidRPr="008852FE" w:rsidRDefault="00AB57D1" w:rsidP="00EA28FA">
      <w:pPr>
        <w:ind w:firstLine="567"/>
        <w:rPr>
          <w:b/>
          <w:i/>
        </w:rPr>
      </w:pPr>
      <w:r w:rsidRPr="008852FE">
        <w:rPr>
          <w:b/>
          <w:i/>
        </w:rPr>
        <w:t>8.2 Информационные справочные системы</w:t>
      </w:r>
    </w:p>
    <w:p w14:paraId="226C3E50" w14:textId="3A2C2B3F" w:rsidR="00CA55CE" w:rsidRPr="00A8770F" w:rsidRDefault="00CA55CE" w:rsidP="00CA55CE">
      <w:pPr>
        <w:ind w:firstLine="567"/>
        <w:jc w:val="both"/>
        <w:rPr>
          <w:color w:val="000000"/>
        </w:rPr>
      </w:pPr>
      <w:r w:rsidRPr="00A278B3">
        <w:rPr>
          <w:color w:val="000000"/>
        </w:rPr>
        <w:t>Не используются</w:t>
      </w:r>
      <w:r w:rsidRPr="00A8770F">
        <w:rPr>
          <w:color w:val="000000"/>
        </w:rPr>
        <w:t>.</w:t>
      </w:r>
    </w:p>
    <w:p w14:paraId="31795A2C" w14:textId="77777777" w:rsidR="00AB57D1" w:rsidRPr="008852FE" w:rsidRDefault="00AB57D1" w:rsidP="00EA28FA">
      <w:pPr>
        <w:ind w:firstLine="567"/>
      </w:pPr>
    </w:p>
    <w:p w14:paraId="178528D9" w14:textId="77777777" w:rsidR="00AB57D1" w:rsidRPr="008852FE" w:rsidRDefault="00A76806" w:rsidP="00BD4BB1">
      <w:pPr>
        <w:pStyle w:val="1"/>
        <w:rPr>
          <w:rFonts w:cs="Times New Roman"/>
          <w:szCs w:val="24"/>
        </w:rPr>
      </w:pPr>
      <w:bookmarkStart w:id="8" w:name="_Toc21097786"/>
      <w:r w:rsidRPr="008852FE">
        <w:rPr>
          <w:rFonts w:cs="Times New Roman"/>
          <w:szCs w:val="24"/>
        </w:rPr>
        <w:t>9. Материально-техническая база, необходимая для осуществления образовательного процесса по дисциплине</w:t>
      </w:r>
      <w:bookmarkEnd w:id="8"/>
    </w:p>
    <w:p w14:paraId="6A7CBEA8" w14:textId="43C9C0A7" w:rsidR="00AB57D1" w:rsidRPr="008852FE" w:rsidRDefault="00EA28FA" w:rsidP="00EA28FA">
      <w:pPr>
        <w:ind w:firstLine="567"/>
      </w:pPr>
      <w:r w:rsidRPr="008852FE">
        <w:t>Для реализации дисциплины используются</w:t>
      </w:r>
      <w:r w:rsidR="00075E10" w:rsidRPr="008852FE">
        <w:t xml:space="preserve"> специальные помещения</w:t>
      </w:r>
      <w:r w:rsidRPr="008852FE">
        <w:t>:</w:t>
      </w:r>
    </w:p>
    <w:p w14:paraId="4EAB2B37" w14:textId="2C376E57" w:rsidR="00EA28FA" w:rsidRPr="008852FE" w:rsidRDefault="00EA28FA" w:rsidP="00EA28FA">
      <w:pPr>
        <w:ind w:firstLine="567"/>
      </w:pPr>
      <w:r w:rsidRPr="008852FE">
        <w:t>1. Учебные аудитории для проведения занятий лекционного типа,</w:t>
      </w:r>
      <w:r w:rsidR="00474EE4">
        <w:t xml:space="preserve"> практических занятий, </w:t>
      </w:r>
      <w:r w:rsidRPr="008852FE">
        <w:t xml:space="preserve"> групповых и индивидуальных консультаций, текущего контроля, промежуточной аттестации;</w:t>
      </w:r>
    </w:p>
    <w:p w14:paraId="17A5C44F" w14:textId="77777777" w:rsidR="00EA28FA" w:rsidRPr="008852FE" w:rsidRDefault="00EA28FA" w:rsidP="00EA28FA">
      <w:pPr>
        <w:ind w:firstLine="567"/>
      </w:pPr>
      <w:r w:rsidRPr="008852FE">
        <w:t>2. Помещения для самостоятельной работы обучающихся;</w:t>
      </w:r>
    </w:p>
    <w:p w14:paraId="40602720" w14:textId="77777777" w:rsidR="00CA55CE" w:rsidRDefault="00CA55CE" w:rsidP="00EA28FA">
      <w:pPr>
        <w:ind w:firstLine="567"/>
      </w:pPr>
    </w:p>
    <w:p w14:paraId="70AB7893" w14:textId="37E3FCA5" w:rsidR="00AB57D1" w:rsidRPr="008852FE" w:rsidRDefault="00EA28FA" w:rsidP="00EA28FA">
      <w:pPr>
        <w:ind w:firstLine="567"/>
      </w:pPr>
      <w:r w:rsidRPr="008852FE">
        <w:t>Учебные аудитории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7D3D9E8D" w14:textId="77777777" w:rsidR="00AB57D1" w:rsidRPr="008852FE" w:rsidRDefault="00EA28FA" w:rsidP="00EA28FA">
      <w:pPr>
        <w:ind w:firstLine="567"/>
      </w:pPr>
      <w:r w:rsidRPr="008852FE">
        <w:t xml:space="preserve">Помещения для самостоятельной работы обучающихся оснащены компьютерной техникой с возможностью подключения к сети </w:t>
      </w:r>
      <w:r w:rsidR="000D201A" w:rsidRPr="008852FE">
        <w:t>«</w:t>
      </w:r>
      <w:r w:rsidRPr="008852FE">
        <w:t>Интернет</w:t>
      </w:r>
      <w:r w:rsidR="000D201A" w:rsidRPr="008852FE">
        <w:t>»</w:t>
      </w:r>
      <w:r w:rsidRPr="008852FE">
        <w:t xml:space="preserve"> и обеспечением доступа в электронную информационно-образовательную среду НГУ.</w:t>
      </w:r>
    </w:p>
    <w:p w14:paraId="5BA5124C" w14:textId="77777777" w:rsidR="00AB57D1" w:rsidRPr="008852FE" w:rsidRDefault="00CF1EE0" w:rsidP="00075E10">
      <w:pPr>
        <w:ind w:firstLine="567"/>
      </w:pPr>
      <w:r w:rsidRPr="008852FE">
        <w:t xml:space="preserve">Материально-техническое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w:t>
      </w:r>
      <w:r w:rsidR="00EA0DA1" w:rsidRPr="008852FE">
        <w:t>«Порядку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w:t>
      </w:r>
    </w:p>
    <w:p w14:paraId="66BBD8D4" w14:textId="77777777" w:rsidR="00AB57D1" w:rsidRPr="008852FE" w:rsidRDefault="00AB57D1" w:rsidP="00075E10">
      <w:pPr>
        <w:ind w:firstLine="567"/>
      </w:pPr>
    </w:p>
    <w:p w14:paraId="4F7A3A72" w14:textId="77777777" w:rsidR="00AB57D1" w:rsidRPr="008852FE" w:rsidRDefault="00EA0DA1" w:rsidP="00BD4BB1">
      <w:pPr>
        <w:pStyle w:val="1"/>
        <w:rPr>
          <w:rFonts w:cs="Times New Roman"/>
          <w:szCs w:val="24"/>
        </w:rPr>
      </w:pPr>
      <w:bookmarkStart w:id="9" w:name="_Toc21097787"/>
      <w:r w:rsidRPr="008852FE">
        <w:rPr>
          <w:rFonts w:cs="Times New Roman"/>
          <w:szCs w:val="24"/>
        </w:rPr>
        <w:t xml:space="preserve">10. Оценочные средства для проведения </w:t>
      </w:r>
      <w:r w:rsidR="00131438" w:rsidRPr="008852FE">
        <w:rPr>
          <w:rFonts w:cs="Times New Roman"/>
          <w:szCs w:val="24"/>
        </w:rPr>
        <w:t xml:space="preserve">текущего контроля и </w:t>
      </w:r>
      <w:r w:rsidRPr="008852FE">
        <w:rPr>
          <w:rFonts w:cs="Times New Roman"/>
          <w:szCs w:val="24"/>
        </w:rPr>
        <w:t>промежуточной аттестации по дисциплине</w:t>
      </w:r>
      <w:bookmarkEnd w:id="9"/>
    </w:p>
    <w:p w14:paraId="1F2103CE" w14:textId="6E034D06" w:rsidR="00131438" w:rsidRPr="008852FE" w:rsidRDefault="00D01042" w:rsidP="00131438">
      <w:pPr>
        <w:ind w:firstLine="567"/>
      </w:pPr>
      <w:r w:rsidRPr="008852FE">
        <w:t xml:space="preserve">Перечень результатов обучения по дисциплине </w:t>
      </w:r>
      <w:r w:rsidR="00A050B7" w:rsidRPr="00CC1241">
        <w:rPr>
          <w:i/>
          <w:iCs/>
          <w:lang w:bidi="ru-RU"/>
        </w:rPr>
        <w:t>Получение новых материалов методами радиационной химии релятивистских электронов</w:t>
      </w:r>
      <w:r w:rsidR="00A050B7" w:rsidRPr="008852FE">
        <w:t xml:space="preserve"> </w:t>
      </w:r>
      <w:r w:rsidRPr="008852FE">
        <w:t>и индикатор</w:t>
      </w:r>
      <w:r w:rsidR="0050751B" w:rsidRPr="008852FE">
        <w:t>ов</w:t>
      </w:r>
      <w:r w:rsidRPr="008852FE">
        <w:t xml:space="preserve"> их достижения представлен в разделе 1.</w:t>
      </w:r>
    </w:p>
    <w:p w14:paraId="509BA7E3" w14:textId="77777777" w:rsidR="008B1CD9" w:rsidRPr="008852FE" w:rsidRDefault="008B1CD9" w:rsidP="0050751B">
      <w:pPr>
        <w:ind w:firstLine="567"/>
        <w:jc w:val="center"/>
        <w:rPr>
          <w:b/>
          <w:i/>
          <w:highlight w:val="white"/>
        </w:rPr>
      </w:pPr>
    </w:p>
    <w:p w14:paraId="7E849630" w14:textId="77777777" w:rsidR="008B1CD9" w:rsidRPr="008852FE" w:rsidRDefault="008B1CD9" w:rsidP="0050751B">
      <w:pPr>
        <w:ind w:firstLine="567"/>
        <w:jc w:val="center"/>
        <w:rPr>
          <w:b/>
          <w:i/>
          <w:highlight w:val="white"/>
        </w:rPr>
      </w:pPr>
      <w:r w:rsidRPr="008852FE">
        <w:rPr>
          <w:b/>
          <w:i/>
          <w:highlight w:val="white"/>
        </w:rPr>
        <w:t>10.1 Порядок проведения текущего контроля и промежуточной аттестации по дисциплине</w:t>
      </w:r>
    </w:p>
    <w:p w14:paraId="3F82B0C4" w14:textId="77777777" w:rsidR="008B1CD9" w:rsidRPr="008852FE" w:rsidRDefault="008B1CD9" w:rsidP="008B1CD9">
      <w:pPr>
        <w:ind w:firstLine="567"/>
        <w:rPr>
          <w:b/>
          <w:i/>
          <w:highlight w:val="white"/>
        </w:rPr>
      </w:pPr>
      <w:r w:rsidRPr="008852FE">
        <w:rPr>
          <w:b/>
          <w:i/>
          <w:highlight w:val="white"/>
        </w:rPr>
        <w:t>Текущий контроль успеваемости:</w:t>
      </w:r>
    </w:p>
    <w:p w14:paraId="2F2450A1" w14:textId="0DDAECCC" w:rsidR="008B1CD9" w:rsidRDefault="00743B3F" w:rsidP="00A8770F">
      <w:pPr>
        <w:ind w:firstLine="374"/>
        <w:jc w:val="both"/>
      </w:pPr>
      <w:r w:rsidRPr="00627E8B">
        <w:t>В течение семестра преподаватель</w:t>
      </w:r>
      <w:r w:rsidR="00627E8B" w:rsidRPr="00627E8B">
        <w:t xml:space="preserve"> контролирует посещаемость,</w:t>
      </w:r>
      <w:r w:rsidRPr="00627E8B">
        <w:t xml:space="preserve"> оценивает уровень подготовки студента к каждому лекционному занятию в коллективном обсуждении тем, рассматриваемых в рамках курса.</w:t>
      </w:r>
      <w:r w:rsidR="005F5681" w:rsidRPr="00627E8B">
        <w:t xml:space="preserve"> </w:t>
      </w:r>
    </w:p>
    <w:p w14:paraId="41170A13" w14:textId="77777777" w:rsidR="00A8770F" w:rsidRPr="00A8770F" w:rsidRDefault="00A8770F" w:rsidP="00A8770F">
      <w:pPr>
        <w:ind w:firstLine="374"/>
        <w:jc w:val="both"/>
      </w:pPr>
    </w:p>
    <w:p w14:paraId="1F35EE88" w14:textId="77777777" w:rsidR="008B1CD9" w:rsidRPr="008852FE" w:rsidRDefault="008B1CD9" w:rsidP="008B1CD9">
      <w:pPr>
        <w:ind w:firstLine="567"/>
        <w:rPr>
          <w:b/>
          <w:i/>
          <w:highlight w:val="white"/>
        </w:rPr>
      </w:pPr>
      <w:r w:rsidRPr="008852FE">
        <w:rPr>
          <w:b/>
          <w:i/>
          <w:highlight w:val="white"/>
        </w:rPr>
        <w:t>Промежуточная аттестация:</w:t>
      </w:r>
    </w:p>
    <w:p w14:paraId="57D49EBB" w14:textId="41ECE27E" w:rsidR="00041290" w:rsidRPr="00627E8B" w:rsidRDefault="00041290" w:rsidP="00041290">
      <w:pPr>
        <w:ind w:firstLine="567"/>
        <w:jc w:val="both"/>
        <w:rPr>
          <w:highlight w:val="white"/>
        </w:rPr>
      </w:pPr>
      <w:r>
        <w:rPr>
          <w:highlight w:val="white"/>
        </w:rPr>
        <w:t xml:space="preserve">Итоговую оценку за семестр студент получает, сдавая </w:t>
      </w:r>
      <w:r w:rsidRPr="003165E6">
        <w:t>дифференцированный зачет</w:t>
      </w:r>
      <w:r>
        <w:rPr>
          <w:highlight w:val="white"/>
        </w:rPr>
        <w:t xml:space="preserve"> в устной форме.</w:t>
      </w:r>
    </w:p>
    <w:p w14:paraId="45833764" w14:textId="77777777" w:rsidR="008B1CD9" w:rsidRPr="008852FE" w:rsidRDefault="008B1CD9" w:rsidP="008B1CD9">
      <w:pPr>
        <w:ind w:firstLine="567"/>
        <w:rPr>
          <w:highlight w:val="white"/>
        </w:rPr>
      </w:pPr>
    </w:p>
    <w:p w14:paraId="55F0D42A" w14:textId="7AB3B506" w:rsidR="00D01042" w:rsidRPr="008852FE" w:rsidRDefault="0050751B" w:rsidP="0050751B">
      <w:pPr>
        <w:ind w:firstLine="567"/>
        <w:jc w:val="center"/>
        <w:rPr>
          <w:b/>
          <w:i/>
          <w:highlight w:val="white"/>
        </w:rPr>
      </w:pPr>
      <w:r w:rsidRPr="008852FE">
        <w:rPr>
          <w:b/>
          <w:i/>
          <w:highlight w:val="white"/>
        </w:rPr>
        <w:t xml:space="preserve">Описание критериев и шкал оценивания индикаторов достижения результатов обучения по дисциплине </w:t>
      </w:r>
      <w:r w:rsidR="00A050B7" w:rsidRPr="00A050B7">
        <w:rPr>
          <w:b/>
          <w:i/>
        </w:rPr>
        <w:t>Получение новых материалов методами радиационной химии релятивистских электронов</w:t>
      </w:r>
    </w:p>
    <w:p w14:paraId="15A8718E" w14:textId="77777777" w:rsidR="008852FE" w:rsidRDefault="008852FE" w:rsidP="006001C4">
      <w:pPr>
        <w:ind w:firstLine="397"/>
        <w:jc w:val="both"/>
      </w:pPr>
    </w:p>
    <w:p w14:paraId="7A19068F" w14:textId="4A5414A0" w:rsidR="006001C4" w:rsidRPr="008852FE" w:rsidRDefault="006001C4" w:rsidP="006001C4">
      <w:pPr>
        <w:ind w:firstLine="397"/>
        <w:jc w:val="both"/>
      </w:pPr>
      <w:r w:rsidRPr="008852FE">
        <w:t xml:space="preserve">Таблица 10.1 </w:t>
      </w:r>
    </w:p>
    <w:tbl>
      <w:tblPr>
        <w:tblStyle w:val="a6"/>
        <w:tblW w:w="9493" w:type="dxa"/>
        <w:tblLayout w:type="fixed"/>
        <w:tblLook w:val="04A0" w:firstRow="1" w:lastRow="0" w:firstColumn="1" w:lastColumn="0" w:noHBand="0" w:noVBand="1"/>
      </w:tblPr>
      <w:tblGrid>
        <w:gridCol w:w="1271"/>
        <w:gridCol w:w="2977"/>
        <w:gridCol w:w="3118"/>
        <w:gridCol w:w="2127"/>
      </w:tblGrid>
      <w:tr w:rsidR="0070546D" w:rsidRPr="0070546D" w14:paraId="31EF9218" w14:textId="77777777" w:rsidTr="0070546D">
        <w:tc>
          <w:tcPr>
            <w:tcW w:w="1271" w:type="dxa"/>
          </w:tcPr>
          <w:p w14:paraId="2D1DA213" w14:textId="77777777" w:rsidR="00D33B17" w:rsidRPr="0070546D" w:rsidRDefault="00D33B17" w:rsidP="000D2F91">
            <w:pPr>
              <w:jc w:val="center"/>
              <w:rPr>
                <w:b/>
              </w:rPr>
            </w:pPr>
            <w:r w:rsidRPr="0070546D">
              <w:rPr>
                <w:b/>
              </w:rPr>
              <w:t>Код компетенции</w:t>
            </w:r>
          </w:p>
        </w:tc>
        <w:tc>
          <w:tcPr>
            <w:tcW w:w="2977" w:type="dxa"/>
          </w:tcPr>
          <w:p w14:paraId="64DF6BC5" w14:textId="77777777" w:rsidR="00D33B17" w:rsidRPr="0070546D" w:rsidRDefault="00D33B17" w:rsidP="000D2F91">
            <w:pPr>
              <w:jc w:val="center"/>
              <w:rPr>
                <w:b/>
              </w:rPr>
            </w:pPr>
            <w:r w:rsidRPr="0070546D">
              <w:rPr>
                <w:b/>
              </w:rPr>
              <w:t>Индикатор</w:t>
            </w:r>
          </w:p>
        </w:tc>
        <w:tc>
          <w:tcPr>
            <w:tcW w:w="3118" w:type="dxa"/>
          </w:tcPr>
          <w:p w14:paraId="6A365F99" w14:textId="77777777" w:rsidR="00D33B17" w:rsidRPr="0070546D" w:rsidRDefault="00D33B17" w:rsidP="000D2F91">
            <w:pPr>
              <w:jc w:val="center"/>
              <w:rPr>
                <w:b/>
              </w:rPr>
            </w:pPr>
            <w:r w:rsidRPr="0070546D">
              <w:rPr>
                <w:b/>
              </w:rPr>
              <w:t>Результат обучения по дисциплине</w:t>
            </w:r>
          </w:p>
        </w:tc>
        <w:tc>
          <w:tcPr>
            <w:tcW w:w="2127" w:type="dxa"/>
          </w:tcPr>
          <w:p w14:paraId="42FE5429" w14:textId="77777777" w:rsidR="00D33B17" w:rsidRPr="0070546D" w:rsidRDefault="00D33B17" w:rsidP="000D2F91">
            <w:pPr>
              <w:jc w:val="center"/>
              <w:rPr>
                <w:b/>
              </w:rPr>
            </w:pPr>
            <w:r w:rsidRPr="0070546D">
              <w:rPr>
                <w:b/>
              </w:rPr>
              <w:t>Оценочное средство</w:t>
            </w:r>
          </w:p>
        </w:tc>
      </w:tr>
      <w:tr w:rsidR="00D46E68" w:rsidRPr="0070546D" w14:paraId="717B6410" w14:textId="77777777" w:rsidTr="0070546D">
        <w:tc>
          <w:tcPr>
            <w:tcW w:w="1271" w:type="dxa"/>
            <w:vMerge w:val="restart"/>
          </w:tcPr>
          <w:p w14:paraId="4EC47D75" w14:textId="7C8349EB" w:rsidR="00D46E68" w:rsidRPr="0070546D" w:rsidRDefault="00D46E68" w:rsidP="00D46E68">
            <w:pPr>
              <w:jc w:val="both"/>
            </w:pPr>
            <w:r w:rsidRPr="00695417">
              <w:rPr>
                <w:b/>
                <w:bCs/>
              </w:rPr>
              <w:t>М-ПК-5</w:t>
            </w:r>
            <w:r w:rsidRPr="0070546D">
              <w:rPr>
                <w:rFonts w:eastAsia="Arial"/>
              </w:rPr>
              <w:t> </w:t>
            </w:r>
          </w:p>
        </w:tc>
        <w:tc>
          <w:tcPr>
            <w:tcW w:w="2977" w:type="dxa"/>
          </w:tcPr>
          <w:p w14:paraId="630DCA11" w14:textId="3ED73508" w:rsidR="00D46E68" w:rsidRPr="0070546D" w:rsidRDefault="00D46E68" w:rsidP="00D46E68">
            <w:r w:rsidRPr="00695417">
              <w:rPr>
                <w:b/>
                <w:bCs/>
              </w:rPr>
              <w:t xml:space="preserve">М-ПК-5.1. </w:t>
            </w:r>
            <w:r w:rsidRPr="00695417">
              <w:rPr>
                <w:bCs/>
              </w:rPr>
              <w:t xml:space="preserve">Применяет знания о химических, </w:t>
            </w:r>
            <w:r w:rsidRPr="00695417">
              <w:t>физических, физико-химических</w:t>
            </w:r>
            <w:r w:rsidRPr="00695417">
              <w:rPr>
                <w:bCs/>
              </w:rPr>
              <w:t xml:space="preserve"> свойствах и биологической активности известных веществ и материалов при анализе соотношения «структура-свойство»</w:t>
            </w:r>
          </w:p>
        </w:tc>
        <w:tc>
          <w:tcPr>
            <w:tcW w:w="3118" w:type="dxa"/>
          </w:tcPr>
          <w:p w14:paraId="7AB4F1D3" w14:textId="77777777" w:rsidR="00D46E68" w:rsidRDefault="00D46E68" w:rsidP="00D46E68">
            <w:r>
              <w:t>- знает специфику</w:t>
            </w:r>
            <w:r w:rsidRPr="00E73E4C">
              <w:t xml:space="preserve"> взаимодействия ионизирующего излучения с различными средами, химическими и физическими транс</w:t>
            </w:r>
            <w:r>
              <w:t>формациями различных материалов</w:t>
            </w:r>
            <w:r w:rsidRPr="00E73E4C">
              <w:t>.</w:t>
            </w:r>
          </w:p>
          <w:p w14:paraId="230DE2D7" w14:textId="269C07BC" w:rsidR="00D46E68" w:rsidRPr="0070546D" w:rsidRDefault="00D46E68" w:rsidP="00D46E68">
            <w:pPr>
              <w:jc w:val="both"/>
            </w:pPr>
          </w:p>
        </w:tc>
        <w:tc>
          <w:tcPr>
            <w:tcW w:w="2127" w:type="dxa"/>
          </w:tcPr>
          <w:p w14:paraId="71B96C44" w14:textId="431121B2" w:rsidR="00D46E68" w:rsidRPr="0070546D" w:rsidRDefault="00D46E68" w:rsidP="00D46E68">
            <w:pPr>
              <w:jc w:val="both"/>
            </w:pPr>
            <w:r w:rsidRPr="003165E6">
              <w:t>дифференциро</w:t>
            </w:r>
            <w:r>
              <w:t>-</w:t>
            </w:r>
            <w:r w:rsidRPr="003165E6">
              <w:t>ванный зачет</w:t>
            </w:r>
          </w:p>
        </w:tc>
      </w:tr>
      <w:tr w:rsidR="00D46E68" w:rsidRPr="0070546D" w14:paraId="05ED0293" w14:textId="77777777" w:rsidTr="0070546D">
        <w:tc>
          <w:tcPr>
            <w:tcW w:w="1271" w:type="dxa"/>
            <w:vMerge/>
          </w:tcPr>
          <w:p w14:paraId="25BAA14A" w14:textId="77777777" w:rsidR="00D46E68" w:rsidRPr="0070546D" w:rsidRDefault="00D46E68" w:rsidP="00D46E68">
            <w:pPr>
              <w:jc w:val="both"/>
            </w:pPr>
          </w:p>
        </w:tc>
        <w:tc>
          <w:tcPr>
            <w:tcW w:w="2977" w:type="dxa"/>
          </w:tcPr>
          <w:p w14:paraId="03CA67E2" w14:textId="35633F8F" w:rsidR="00D46E68" w:rsidRPr="0070546D" w:rsidRDefault="00D46E68" w:rsidP="00D46E68">
            <w:r w:rsidRPr="00695417">
              <w:rPr>
                <w:b/>
                <w:bCs/>
              </w:rPr>
              <w:t xml:space="preserve">М-ПК-5.2. </w:t>
            </w:r>
            <w:r w:rsidRPr="00695417">
              <w:rPr>
                <w:bCs/>
              </w:rPr>
              <w:t>Проводит анализ закономерностей «структура – свойство» в рядах известных аналогов, выявляет корреляции «структура – свойство»</w:t>
            </w:r>
          </w:p>
        </w:tc>
        <w:tc>
          <w:tcPr>
            <w:tcW w:w="3118" w:type="dxa"/>
          </w:tcPr>
          <w:p w14:paraId="06FFEDF8" w14:textId="10CD7145" w:rsidR="00D46E68" w:rsidRPr="0070546D" w:rsidRDefault="00D46E68" w:rsidP="00D46E68">
            <w:r>
              <w:t>- умеет использовать знания механизмов</w:t>
            </w:r>
            <w:r w:rsidRPr="00146D1F">
              <w:t xml:space="preserve"> радиационно-химических превращений в различных средах</w:t>
            </w:r>
            <w:r>
              <w:t xml:space="preserve"> при анализе закономерностей </w:t>
            </w:r>
            <w:r w:rsidRPr="00695417">
              <w:rPr>
                <w:bCs/>
              </w:rPr>
              <w:t>«структура – свойство»</w:t>
            </w:r>
          </w:p>
        </w:tc>
        <w:tc>
          <w:tcPr>
            <w:tcW w:w="2127" w:type="dxa"/>
          </w:tcPr>
          <w:p w14:paraId="115BB2F4" w14:textId="0346895A" w:rsidR="00D46E68" w:rsidRPr="0070546D" w:rsidRDefault="00D46E68" w:rsidP="00D46E68">
            <w:pPr>
              <w:jc w:val="both"/>
            </w:pPr>
            <w:r w:rsidRPr="003165E6">
              <w:t>дифференциро</w:t>
            </w:r>
            <w:r>
              <w:t>-</w:t>
            </w:r>
            <w:r w:rsidRPr="003165E6">
              <w:t>ванный зачет</w:t>
            </w:r>
          </w:p>
        </w:tc>
      </w:tr>
      <w:tr w:rsidR="00D46E68" w:rsidRPr="0070546D" w14:paraId="60909C04" w14:textId="77777777" w:rsidTr="0070546D">
        <w:tc>
          <w:tcPr>
            <w:tcW w:w="1271" w:type="dxa"/>
            <w:vMerge/>
          </w:tcPr>
          <w:p w14:paraId="70888343" w14:textId="77777777" w:rsidR="00D46E68" w:rsidRPr="0070546D" w:rsidRDefault="00D46E68" w:rsidP="00D46E68">
            <w:pPr>
              <w:jc w:val="both"/>
            </w:pPr>
          </w:p>
        </w:tc>
        <w:tc>
          <w:tcPr>
            <w:tcW w:w="2977" w:type="dxa"/>
          </w:tcPr>
          <w:p w14:paraId="40209494" w14:textId="3AC70507" w:rsidR="00D46E68" w:rsidRPr="0070546D" w:rsidRDefault="00D46E68" w:rsidP="00D46E68">
            <w:r w:rsidRPr="00982641">
              <w:rPr>
                <w:b/>
                <w:bCs/>
              </w:rPr>
              <w:t xml:space="preserve">М-ПК-5.3. </w:t>
            </w:r>
            <w:r w:rsidRPr="00982641">
              <w:rPr>
                <w:bCs/>
              </w:rPr>
              <w:t>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w:t>
            </w:r>
          </w:p>
        </w:tc>
        <w:tc>
          <w:tcPr>
            <w:tcW w:w="3118" w:type="dxa"/>
          </w:tcPr>
          <w:p w14:paraId="3CF0D9B1" w14:textId="538E1862" w:rsidR="00D46E68" w:rsidRPr="0070546D" w:rsidRDefault="00D46E68" w:rsidP="00D46E68">
            <w:r>
              <w:t>- имеет представление о современных</w:t>
            </w:r>
            <w:r w:rsidRPr="00E73E4C">
              <w:t xml:space="preserve"> типа</w:t>
            </w:r>
            <w:r>
              <w:t>х</w:t>
            </w:r>
            <w:r w:rsidRPr="00E73E4C">
              <w:t xml:space="preserve"> промышленных ускорителей, а также их использовани</w:t>
            </w:r>
            <w:r w:rsidR="00890874">
              <w:t>я</w:t>
            </w:r>
            <w:r w:rsidRPr="00E73E4C">
              <w:t xml:space="preserve"> для получения материалов</w:t>
            </w:r>
          </w:p>
        </w:tc>
        <w:tc>
          <w:tcPr>
            <w:tcW w:w="2127" w:type="dxa"/>
          </w:tcPr>
          <w:p w14:paraId="7EDC32AA" w14:textId="440FF373" w:rsidR="00D46E68" w:rsidRPr="0070546D" w:rsidRDefault="00D46E68" w:rsidP="00D46E68">
            <w:pPr>
              <w:jc w:val="both"/>
            </w:pPr>
            <w:r w:rsidRPr="003165E6">
              <w:t>дифференциро</w:t>
            </w:r>
            <w:r>
              <w:t>-</w:t>
            </w:r>
            <w:r w:rsidRPr="003165E6">
              <w:t>ванный зачет</w:t>
            </w:r>
          </w:p>
        </w:tc>
      </w:tr>
    </w:tbl>
    <w:p w14:paraId="24002FDE" w14:textId="229D3917" w:rsidR="00D33B17" w:rsidRDefault="00D33B17" w:rsidP="006001C4">
      <w:pPr>
        <w:ind w:firstLine="397"/>
        <w:jc w:val="both"/>
      </w:pPr>
    </w:p>
    <w:p w14:paraId="04A3EE8B" w14:textId="77777777" w:rsidR="00BE5917" w:rsidRPr="008852FE" w:rsidRDefault="00BE5917" w:rsidP="006001C4">
      <w:pPr>
        <w:ind w:firstLine="397"/>
        <w:jc w:val="both"/>
      </w:pPr>
    </w:p>
    <w:p w14:paraId="61CD85E0" w14:textId="77777777" w:rsidR="007D37BF" w:rsidRDefault="006001C4" w:rsidP="006001C4">
      <w:pPr>
        <w:ind w:firstLine="397"/>
        <w:jc w:val="both"/>
      </w:pPr>
      <w:r w:rsidRPr="008852FE">
        <w:t xml:space="preserve">Таблица 10.2 </w:t>
      </w:r>
    </w:p>
    <w:tbl>
      <w:tblPr>
        <w:tblpPr w:leftFromText="180" w:rightFromText="180" w:vertAnchor="text" w:horzAnchor="margin" w:tblpY="11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559"/>
      </w:tblGrid>
      <w:tr w:rsidR="007D37BF" w:rsidRPr="006001C4" w14:paraId="0AFD3DC5" w14:textId="77777777" w:rsidTr="0070546D">
        <w:tc>
          <w:tcPr>
            <w:tcW w:w="8188" w:type="dxa"/>
          </w:tcPr>
          <w:p w14:paraId="3AE9360B" w14:textId="77777777" w:rsidR="007D37BF" w:rsidRPr="00BD1A89" w:rsidRDefault="007D37BF" w:rsidP="0070546D">
            <w:pPr>
              <w:spacing w:before="120" w:after="120"/>
              <w:jc w:val="center"/>
              <w:rPr>
                <w:b/>
              </w:rPr>
            </w:pPr>
            <w:r w:rsidRPr="00BD1A89">
              <w:rPr>
                <w:b/>
              </w:rPr>
              <w:t>Критерии  оценивания результатов обучения</w:t>
            </w:r>
          </w:p>
        </w:tc>
        <w:tc>
          <w:tcPr>
            <w:tcW w:w="1559" w:type="dxa"/>
          </w:tcPr>
          <w:p w14:paraId="1FCB0EDA" w14:textId="77777777" w:rsidR="007D37BF" w:rsidRPr="00BD1A89" w:rsidRDefault="007D37BF" w:rsidP="0070546D">
            <w:pPr>
              <w:spacing w:before="120"/>
              <w:jc w:val="center"/>
              <w:rPr>
                <w:b/>
              </w:rPr>
            </w:pPr>
            <w:r w:rsidRPr="00BD1A89">
              <w:rPr>
                <w:b/>
              </w:rPr>
              <w:t>Шкала</w:t>
            </w:r>
          </w:p>
          <w:p w14:paraId="4C058647" w14:textId="77777777" w:rsidR="007D37BF" w:rsidRPr="00BD1A89" w:rsidRDefault="007D37BF" w:rsidP="0070546D">
            <w:pPr>
              <w:spacing w:after="120"/>
              <w:jc w:val="center"/>
              <w:rPr>
                <w:b/>
              </w:rPr>
            </w:pPr>
            <w:r w:rsidRPr="00BD1A89">
              <w:rPr>
                <w:b/>
              </w:rPr>
              <w:t>оценивания</w:t>
            </w:r>
          </w:p>
        </w:tc>
      </w:tr>
      <w:tr w:rsidR="007D37BF" w:rsidRPr="006001C4" w14:paraId="2A2A353F" w14:textId="77777777" w:rsidTr="0070546D">
        <w:tc>
          <w:tcPr>
            <w:tcW w:w="8188" w:type="dxa"/>
          </w:tcPr>
          <w:p w14:paraId="39AC669F" w14:textId="077CE713" w:rsidR="007D37BF" w:rsidRDefault="00E17B9E" w:rsidP="0070546D">
            <w:pPr>
              <w:jc w:val="both"/>
              <w:textAlignment w:val="baseline"/>
              <w:rPr>
                <w:b/>
                <w:u w:val="single"/>
              </w:rPr>
            </w:pPr>
            <w:r>
              <w:rPr>
                <w:b/>
                <w:u w:val="single"/>
              </w:rPr>
              <w:t>Д</w:t>
            </w:r>
            <w:r w:rsidRPr="00E17B9E">
              <w:rPr>
                <w:b/>
                <w:u w:val="single"/>
              </w:rPr>
              <w:t>ифференцированный зачет</w:t>
            </w:r>
            <w:r w:rsidR="007D37BF">
              <w:rPr>
                <w:b/>
                <w:u w:val="single"/>
              </w:rPr>
              <w:t>:</w:t>
            </w:r>
          </w:p>
          <w:p w14:paraId="0F2B7E86" w14:textId="77777777" w:rsidR="007D37BF" w:rsidRPr="00BD1A89" w:rsidRDefault="007D37BF" w:rsidP="0070546D">
            <w:pPr>
              <w:jc w:val="both"/>
              <w:textAlignment w:val="baseline"/>
            </w:pPr>
            <w:r w:rsidRPr="00BD1A89">
              <w:t xml:space="preserve">–  наличие полных ответов </w:t>
            </w:r>
            <w:r>
              <w:t>на все вопросы</w:t>
            </w:r>
            <w:r w:rsidRPr="00BD1A89">
              <w:t xml:space="preserve"> с </w:t>
            </w:r>
            <w:r>
              <w:t>непринципиальными неточностями</w:t>
            </w:r>
            <w:r w:rsidRPr="00BD1A89">
              <w:t>,</w:t>
            </w:r>
          </w:p>
          <w:p w14:paraId="12A18637" w14:textId="77777777" w:rsidR="007D37BF" w:rsidRPr="00BD1A89" w:rsidRDefault="007D37BF" w:rsidP="0070546D">
            <w:pPr>
              <w:jc w:val="both"/>
              <w:textAlignment w:val="baseline"/>
            </w:pPr>
            <w:r w:rsidRPr="00BD1A89">
              <w:t xml:space="preserve">– осмысленность, структурированность, логичность и аргументированность </w:t>
            </w:r>
            <w:r>
              <w:t>ответов</w:t>
            </w:r>
            <w:r w:rsidRPr="00BD1A89">
              <w:t xml:space="preserve">, </w:t>
            </w:r>
          </w:p>
          <w:p w14:paraId="59A6B3E9" w14:textId="18E46467" w:rsidR="007D37BF" w:rsidRDefault="007D37BF" w:rsidP="0070546D">
            <w:pPr>
              <w:jc w:val="both"/>
              <w:textAlignment w:val="baseline"/>
            </w:pPr>
            <w:r w:rsidRPr="00BD1A89">
              <w:rPr>
                <w:bCs/>
              </w:rPr>
              <w:t>– точность и корректность применения терминов и понятий</w:t>
            </w:r>
            <w:r>
              <w:t>,</w:t>
            </w:r>
          </w:p>
          <w:p w14:paraId="0CEC76E6" w14:textId="26936CC1" w:rsidR="00BE5917" w:rsidRDefault="00BE5917" w:rsidP="0070546D">
            <w:pPr>
              <w:jc w:val="both"/>
              <w:textAlignment w:val="baseline"/>
            </w:pPr>
            <w:r w:rsidRPr="00BE5917">
              <w:t>– наличие исчерпывающих ответов на дополнительные вопросы.</w:t>
            </w:r>
          </w:p>
          <w:p w14:paraId="0E2FFBB3" w14:textId="0E6B9894" w:rsidR="007D37BF" w:rsidRPr="006B0BB3" w:rsidRDefault="007D37BF" w:rsidP="009E6D77">
            <w:pPr>
              <w:jc w:val="both"/>
              <w:textAlignment w:val="baseline"/>
              <w:rPr>
                <w:bCs/>
              </w:rPr>
            </w:pPr>
          </w:p>
        </w:tc>
        <w:tc>
          <w:tcPr>
            <w:tcW w:w="1559" w:type="dxa"/>
          </w:tcPr>
          <w:p w14:paraId="61D7AD8F" w14:textId="2A453D9C" w:rsidR="007D37BF" w:rsidRPr="00BD1A89" w:rsidRDefault="00041290" w:rsidP="0070546D">
            <w:pPr>
              <w:spacing w:before="120"/>
              <w:jc w:val="center"/>
              <w:rPr>
                <w:i/>
              </w:rPr>
            </w:pPr>
            <w:r>
              <w:rPr>
                <w:i/>
              </w:rPr>
              <w:t>О</w:t>
            </w:r>
            <w:r w:rsidR="007D37BF">
              <w:rPr>
                <w:i/>
              </w:rPr>
              <w:t>тлично</w:t>
            </w:r>
          </w:p>
        </w:tc>
      </w:tr>
      <w:tr w:rsidR="007D37BF" w:rsidRPr="006001C4" w14:paraId="2F162912" w14:textId="77777777" w:rsidTr="0070546D">
        <w:tc>
          <w:tcPr>
            <w:tcW w:w="8188" w:type="dxa"/>
          </w:tcPr>
          <w:p w14:paraId="304973C0" w14:textId="0ACA26ED" w:rsidR="007D37BF" w:rsidRPr="00BD1A89" w:rsidRDefault="00E17B9E" w:rsidP="0070546D">
            <w:pPr>
              <w:jc w:val="both"/>
              <w:textAlignment w:val="baseline"/>
              <w:rPr>
                <w:b/>
                <w:u w:val="single"/>
              </w:rPr>
            </w:pPr>
            <w:r>
              <w:rPr>
                <w:b/>
                <w:u w:val="single"/>
              </w:rPr>
              <w:t>Д</w:t>
            </w:r>
            <w:r w:rsidRPr="00E17B9E">
              <w:rPr>
                <w:b/>
                <w:u w:val="single"/>
              </w:rPr>
              <w:t>ифференцированный зачет</w:t>
            </w:r>
            <w:r w:rsidR="007D37BF" w:rsidRPr="00BD1A89">
              <w:rPr>
                <w:b/>
                <w:u w:val="single"/>
              </w:rPr>
              <w:t xml:space="preserve">: </w:t>
            </w:r>
          </w:p>
          <w:p w14:paraId="157D36E7" w14:textId="77777777" w:rsidR="007D37BF" w:rsidRPr="00BD1A89" w:rsidRDefault="007D37BF" w:rsidP="0070546D">
            <w:pPr>
              <w:jc w:val="both"/>
              <w:textAlignment w:val="baseline"/>
            </w:pPr>
            <w:r w:rsidRPr="00BD1A89">
              <w:t xml:space="preserve">–  наличие полных ответов </w:t>
            </w:r>
            <w:r>
              <w:t xml:space="preserve">на все вопросы </w:t>
            </w:r>
            <w:r w:rsidRPr="00BD1A89">
              <w:t xml:space="preserve">с </w:t>
            </w:r>
            <w:r>
              <w:t>несущественными ошибками</w:t>
            </w:r>
            <w:r w:rsidRPr="00BD1A89">
              <w:t>,</w:t>
            </w:r>
          </w:p>
          <w:p w14:paraId="7FB00558" w14:textId="77777777" w:rsidR="007D37BF" w:rsidRPr="00BD1A89" w:rsidRDefault="007D37BF" w:rsidP="0070546D">
            <w:pPr>
              <w:jc w:val="both"/>
              <w:textAlignment w:val="baseline"/>
            </w:pPr>
            <w:r w:rsidRPr="00BD1A89">
              <w:t xml:space="preserve">– осмысленность, структурированность, логичность и аргументированность </w:t>
            </w:r>
            <w:r>
              <w:t>ответов</w:t>
            </w:r>
            <w:r w:rsidRPr="00BD1A89">
              <w:t>,</w:t>
            </w:r>
            <w:r>
              <w:t xml:space="preserve"> </w:t>
            </w:r>
            <w:r w:rsidRPr="00BD1A89">
              <w:t xml:space="preserve">наличие затруднений в объяснении отдельных </w:t>
            </w:r>
            <w:r>
              <w:t>процессов и явлений</w:t>
            </w:r>
            <w:r w:rsidRPr="00BD1A89">
              <w:t xml:space="preserve">, </w:t>
            </w:r>
          </w:p>
          <w:p w14:paraId="1ECA0179" w14:textId="0D8806F5" w:rsidR="007D37BF" w:rsidRDefault="007D37BF" w:rsidP="0070546D">
            <w:pPr>
              <w:jc w:val="both"/>
              <w:textAlignment w:val="baseline"/>
              <w:rPr>
                <w:bCs/>
              </w:rPr>
            </w:pPr>
            <w:r w:rsidRPr="00BD1A89">
              <w:rPr>
                <w:bCs/>
              </w:rPr>
              <w:t>– точность и корректность применения терминов и понятий при наличии незначительных ошибок</w:t>
            </w:r>
            <w:r w:rsidR="00BE5917">
              <w:rPr>
                <w:bCs/>
              </w:rPr>
              <w:t>,</w:t>
            </w:r>
          </w:p>
          <w:p w14:paraId="367F8CCB" w14:textId="2620ADA1" w:rsidR="00BE5917" w:rsidRDefault="00BE5917" w:rsidP="0070546D">
            <w:pPr>
              <w:jc w:val="both"/>
              <w:textAlignment w:val="baseline"/>
              <w:rPr>
                <w:bCs/>
              </w:rPr>
            </w:pPr>
            <w:r w:rsidRPr="00BE5917">
              <w:rPr>
                <w:bCs/>
              </w:rPr>
              <w:t>– наличие полных ответов на дополнительные вопросы с возможным присутствием ошибок.</w:t>
            </w:r>
          </w:p>
          <w:p w14:paraId="0307A54D" w14:textId="1511308B" w:rsidR="007D37BF" w:rsidRPr="001019F1" w:rsidRDefault="007D37BF" w:rsidP="00BE5917">
            <w:pPr>
              <w:jc w:val="both"/>
              <w:textAlignment w:val="baseline"/>
              <w:rPr>
                <w:bCs/>
              </w:rPr>
            </w:pPr>
          </w:p>
        </w:tc>
        <w:tc>
          <w:tcPr>
            <w:tcW w:w="1559" w:type="dxa"/>
          </w:tcPr>
          <w:p w14:paraId="575D3DBC" w14:textId="77777777" w:rsidR="007D37BF" w:rsidRPr="00BD1A89" w:rsidRDefault="007D37BF" w:rsidP="0070546D">
            <w:pPr>
              <w:spacing w:before="120"/>
              <w:jc w:val="center"/>
              <w:rPr>
                <w:i/>
              </w:rPr>
            </w:pPr>
            <w:r w:rsidRPr="00BD1A89">
              <w:rPr>
                <w:i/>
              </w:rPr>
              <w:t>Хорошо</w:t>
            </w:r>
          </w:p>
        </w:tc>
      </w:tr>
      <w:tr w:rsidR="007D37BF" w:rsidRPr="006001C4" w14:paraId="2F3F303B" w14:textId="77777777" w:rsidTr="0070546D">
        <w:tc>
          <w:tcPr>
            <w:tcW w:w="8188" w:type="dxa"/>
          </w:tcPr>
          <w:p w14:paraId="003264DF" w14:textId="3787C831" w:rsidR="007D37BF" w:rsidRPr="00BD1A89" w:rsidRDefault="00E17B9E" w:rsidP="0070546D">
            <w:pPr>
              <w:jc w:val="both"/>
              <w:textAlignment w:val="baseline"/>
              <w:rPr>
                <w:b/>
                <w:u w:val="single"/>
              </w:rPr>
            </w:pPr>
            <w:r>
              <w:rPr>
                <w:b/>
                <w:u w:val="single"/>
              </w:rPr>
              <w:t>Д</w:t>
            </w:r>
            <w:r w:rsidRPr="00E17B9E">
              <w:rPr>
                <w:b/>
                <w:u w:val="single"/>
              </w:rPr>
              <w:t>ифференцированный зачет</w:t>
            </w:r>
            <w:r>
              <w:rPr>
                <w:b/>
                <w:u w:val="single"/>
              </w:rPr>
              <w:t>:</w:t>
            </w:r>
            <w:r w:rsidR="007D37BF" w:rsidRPr="00BD1A89">
              <w:rPr>
                <w:b/>
                <w:u w:val="single"/>
              </w:rPr>
              <w:t xml:space="preserve"> </w:t>
            </w:r>
          </w:p>
          <w:p w14:paraId="47941B4B" w14:textId="77777777" w:rsidR="007D37BF" w:rsidRPr="00BD1A89" w:rsidRDefault="007D37BF" w:rsidP="0070546D">
            <w:pPr>
              <w:jc w:val="both"/>
              <w:textAlignment w:val="baseline"/>
            </w:pPr>
            <w:r w:rsidRPr="00BD1A89">
              <w:t xml:space="preserve">–  наличие ответов </w:t>
            </w:r>
            <w:r>
              <w:t xml:space="preserve">на все вопросы, часть из которых неполные и/или </w:t>
            </w:r>
            <w:r w:rsidRPr="00BD1A89">
              <w:t>с</w:t>
            </w:r>
            <w:r>
              <w:t xml:space="preserve"> существенными ошибками</w:t>
            </w:r>
            <w:r w:rsidRPr="00BD1A89">
              <w:t>,</w:t>
            </w:r>
          </w:p>
          <w:p w14:paraId="17E7F706" w14:textId="77777777" w:rsidR="007D37BF" w:rsidRPr="00BD1A89" w:rsidRDefault="007D37BF" w:rsidP="0070546D">
            <w:pPr>
              <w:jc w:val="both"/>
              <w:textAlignment w:val="baseline"/>
            </w:pPr>
            <w:r w:rsidRPr="00BD1A89">
              <w:t xml:space="preserve">– осмысленность </w:t>
            </w:r>
            <w:r>
              <w:t>и структурированность в изложении</w:t>
            </w:r>
            <w:r w:rsidRPr="00BD1A89">
              <w:t xml:space="preserve"> материала, </w:t>
            </w:r>
            <w:r>
              <w:t>наличие ошибок в логике,</w:t>
            </w:r>
            <w:r w:rsidRPr="00BD1A89">
              <w:t xml:space="preserve"> аргумент</w:t>
            </w:r>
            <w:r>
              <w:t>ации и</w:t>
            </w:r>
            <w:r w:rsidRPr="00BD1A89">
              <w:t xml:space="preserve"> объяснении отдельных </w:t>
            </w:r>
            <w:r>
              <w:t>процессов и явлений</w:t>
            </w:r>
            <w:r w:rsidRPr="00BD1A89">
              <w:t xml:space="preserve">, </w:t>
            </w:r>
          </w:p>
          <w:p w14:paraId="38FC4E70" w14:textId="00274B4D" w:rsidR="007D37BF" w:rsidRDefault="007D37BF" w:rsidP="0070546D">
            <w:pPr>
              <w:jc w:val="both"/>
              <w:textAlignment w:val="baseline"/>
            </w:pPr>
            <w:r w:rsidRPr="00BD1A89">
              <w:rPr>
                <w:bCs/>
              </w:rPr>
              <w:t>– корректность применения терминов и понятий при наличии незначительных ошибок</w:t>
            </w:r>
            <w:r w:rsidR="00BE5917">
              <w:t>,</w:t>
            </w:r>
          </w:p>
          <w:p w14:paraId="7E808510" w14:textId="1FDE6E6B" w:rsidR="00BE5917" w:rsidRDefault="00BE5917" w:rsidP="0070546D">
            <w:pPr>
              <w:jc w:val="both"/>
              <w:textAlignment w:val="baseline"/>
            </w:pPr>
            <w:r w:rsidRPr="00BE5917">
              <w:t>– наличие неполных и/или содержащих существенные ошибки ответов на  дополнительные вопросы.</w:t>
            </w:r>
          </w:p>
          <w:p w14:paraId="0EF6B7DC" w14:textId="4F7FFA38" w:rsidR="007D37BF" w:rsidRPr="001019F1" w:rsidRDefault="007D37BF" w:rsidP="0070546D">
            <w:pPr>
              <w:jc w:val="both"/>
              <w:textAlignment w:val="baseline"/>
              <w:rPr>
                <w:bCs/>
              </w:rPr>
            </w:pPr>
          </w:p>
        </w:tc>
        <w:tc>
          <w:tcPr>
            <w:tcW w:w="1559" w:type="dxa"/>
          </w:tcPr>
          <w:p w14:paraId="29F8220E" w14:textId="77777777" w:rsidR="007D37BF" w:rsidRPr="00BD1A89" w:rsidRDefault="007D37BF" w:rsidP="0070546D">
            <w:pPr>
              <w:spacing w:before="120"/>
              <w:jc w:val="center"/>
              <w:rPr>
                <w:i/>
              </w:rPr>
            </w:pPr>
            <w:r w:rsidRPr="00BD1A89">
              <w:rPr>
                <w:i/>
              </w:rPr>
              <w:t>Удовлетворительно</w:t>
            </w:r>
          </w:p>
        </w:tc>
      </w:tr>
      <w:tr w:rsidR="007D37BF" w:rsidRPr="006001C4" w14:paraId="74CBB250" w14:textId="77777777" w:rsidTr="0070546D">
        <w:tc>
          <w:tcPr>
            <w:tcW w:w="8188" w:type="dxa"/>
          </w:tcPr>
          <w:p w14:paraId="262A034E" w14:textId="2E054B54" w:rsidR="007D37BF" w:rsidRPr="00BD1A89" w:rsidRDefault="00E17B9E" w:rsidP="0070546D">
            <w:pPr>
              <w:jc w:val="both"/>
              <w:textAlignment w:val="baseline"/>
              <w:rPr>
                <w:b/>
                <w:u w:val="single"/>
              </w:rPr>
            </w:pPr>
            <w:r>
              <w:rPr>
                <w:b/>
                <w:u w:val="single"/>
              </w:rPr>
              <w:t>Д</w:t>
            </w:r>
            <w:r w:rsidRPr="00E17B9E">
              <w:rPr>
                <w:b/>
                <w:u w:val="single"/>
              </w:rPr>
              <w:t>ифференцированный зачет</w:t>
            </w:r>
            <w:r>
              <w:rPr>
                <w:b/>
                <w:u w:val="single"/>
              </w:rPr>
              <w:t>:</w:t>
            </w:r>
            <w:r w:rsidR="007D37BF" w:rsidRPr="00BD1A89">
              <w:rPr>
                <w:b/>
                <w:u w:val="single"/>
              </w:rPr>
              <w:t xml:space="preserve"> </w:t>
            </w:r>
          </w:p>
          <w:p w14:paraId="4AADE692" w14:textId="77777777" w:rsidR="007D37BF" w:rsidRPr="00BD1A89" w:rsidRDefault="007D37BF" w:rsidP="0070546D">
            <w:pPr>
              <w:jc w:val="both"/>
              <w:textAlignment w:val="baseline"/>
            </w:pPr>
            <w:r w:rsidRPr="00BD1A89">
              <w:t xml:space="preserve">–  наличие ответов </w:t>
            </w:r>
            <w:r>
              <w:t xml:space="preserve">не на все вопросы, часть из которых неполные и/или </w:t>
            </w:r>
            <w:r w:rsidRPr="00BD1A89">
              <w:t>с</w:t>
            </w:r>
            <w:r>
              <w:t xml:space="preserve"> существенными ошибками</w:t>
            </w:r>
            <w:r w:rsidRPr="00BD1A89">
              <w:t>,</w:t>
            </w:r>
          </w:p>
          <w:p w14:paraId="0C7340DD" w14:textId="77777777" w:rsidR="007D37BF" w:rsidRPr="00BD1A89" w:rsidRDefault="007D37BF" w:rsidP="0070546D">
            <w:pPr>
              <w:jc w:val="both"/>
              <w:textAlignment w:val="baseline"/>
            </w:pPr>
            <w:r w:rsidRPr="00BD1A89">
              <w:t xml:space="preserve">– отсутствие осмысленности, структурированности, логичности и аргументированности в изложении материала, </w:t>
            </w:r>
          </w:p>
          <w:p w14:paraId="3C8C1F40" w14:textId="1299D148" w:rsidR="007D37BF" w:rsidRDefault="007D37BF" w:rsidP="0070546D">
            <w:pPr>
              <w:jc w:val="both"/>
              <w:textAlignment w:val="baseline"/>
            </w:pPr>
            <w:r w:rsidRPr="00BD1A89">
              <w:rPr>
                <w:bCs/>
              </w:rPr>
              <w:t>–  грубые ошибки в применении терминов и понятий</w:t>
            </w:r>
            <w:r w:rsidR="00BE5917">
              <w:t>,</w:t>
            </w:r>
          </w:p>
          <w:p w14:paraId="31FE7E7D" w14:textId="1BB5A590" w:rsidR="00BE5917" w:rsidRDefault="00BE5917" w:rsidP="0070546D">
            <w:pPr>
              <w:jc w:val="both"/>
              <w:textAlignment w:val="baseline"/>
            </w:pPr>
            <w:r w:rsidRPr="00BE5917">
              <w:t>– отсутствие ответов на дополнительные вопросы.</w:t>
            </w:r>
          </w:p>
          <w:p w14:paraId="61EAEA4C" w14:textId="7BAF193F" w:rsidR="007D37BF" w:rsidRPr="00602679" w:rsidRDefault="007D37BF" w:rsidP="0070546D">
            <w:pPr>
              <w:jc w:val="both"/>
              <w:textAlignment w:val="baseline"/>
              <w:rPr>
                <w:bCs/>
              </w:rPr>
            </w:pPr>
          </w:p>
        </w:tc>
        <w:tc>
          <w:tcPr>
            <w:tcW w:w="1559" w:type="dxa"/>
          </w:tcPr>
          <w:p w14:paraId="0C2B50E9" w14:textId="77777777" w:rsidR="007D37BF" w:rsidRPr="00BD1A89" w:rsidRDefault="007D37BF" w:rsidP="0070546D">
            <w:pPr>
              <w:spacing w:before="120"/>
              <w:jc w:val="center"/>
              <w:rPr>
                <w:i/>
              </w:rPr>
            </w:pPr>
            <w:r w:rsidRPr="00BD1A89">
              <w:rPr>
                <w:i/>
              </w:rPr>
              <w:t>Неудовлетворительно</w:t>
            </w:r>
          </w:p>
        </w:tc>
      </w:tr>
    </w:tbl>
    <w:p w14:paraId="6ECCFB36" w14:textId="77777777" w:rsidR="0050751B" w:rsidRPr="008852FE" w:rsidRDefault="0050751B" w:rsidP="0050751B">
      <w:pPr>
        <w:ind w:firstLine="567"/>
        <w:rPr>
          <w:highlight w:val="white"/>
        </w:rPr>
      </w:pPr>
    </w:p>
    <w:p w14:paraId="48CE3C08" w14:textId="77777777" w:rsidR="0050751B" w:rsidRPr="008852FE" w:rsidRDefault="0050751B" w:rsidP="0050751B">
      <w:pPr>
        <w:ind w:firstLine="567"/>
        <w:jc w:val="center"/>
        <w:rPr>
          <w:b/>
          <w:i/>
          <w:highlight w:val="white"/>
        </w:rPr>
      </w:pPr>
      <w:r w:rsidRPr="008852FE">
        <w:rPr>
          <w:b/>
          <w:i/>
          <w:highlight w:val="white"/>
        </w:rPr>
        <w:t>Типовые контрольные задания и иные материалы, необходимые для оценки результатов обучения</w:t>
      </w:r>
    </w:p>
    <w:p w14:paraId="2AE1CAA9" w14:textId="77777777" w:rsidR="0050751B" w:rsidRPr="008852FE" w:rsidRDefault="0050751B" w:rsidP="0050751B">
      <w:pPr>
        <w:ind w:firstLine="567"/>
        <w:rPr>
          <w:highlight w:val="white"/>
        </w:rPr>
      </w:pPr>
    </w:p>
    <w:p w14:paraId="622656A2" w14:textId="3064E140" w:rsidR="00FA5564" w:rsidRPr="00FA5564" w:rsidRDefault="00FA5564" w:rsidP="00FA5564">
      <w:pPr>
        <w:rPr>
          <w:b/>
        </w:rPr>
      </w:pPr>
      <w:r w:rsidRPr="00FA5564">
        <w:rPr>
          <w:b/>
        </w:rPr>
        <w:t xml:space="preserve">Вопросы к </w:t>
      </w:r>
      <w:r w:rsidR="00713D41">
        <w:rPr>
          <w:b/>
        </w:rPr>
        <w:t xml:space="preserve">дифференцированному </w:t>
      </w:r>
      <w:r w:rsidRPr="00FA5564">
        <w:rPr>
          <w:b/>
        </w:rPr>
        <w:t>зачет</w:t>
      </w:r>
      <w:r w:rsidR="00713D41">
        <w:rPr>
          <w:b/>
        </w:rPr>
        <w:t>у</w:t>
      </w:r>
      <w:r w:rsidR="00145111">
        <w:rPr>
          <w:b/>
        </w:rPr>
        <w:t>:</w:t>
      </w:r>
    </w:p>
    <w:p w14:paraId="73D67C6F" w14:textId="77777777" w:rsidR="00FA5564" w:rsidRPr="00FA5564" w:rsidRDefault="00FA5564" w:rsidP="00713D41">
      <w:r w:rsidRPr="00FA5564">
        <w:t xml:space="preserve">Типы ионизирующих излучений. </w:t>
      </w:r>
    </w:p>
    <w:p w14:paraId="0670AAA2" w14:textId="77777777" w:rsidR="00FA5564" w:rsidRPr="00FA5564" w:rsidRDefault="00FA5564" w:rsidP="00713D41">
      <w:r w:rsidRPr="00FA5564">
        <w:t xml:space="preserve">Взаимодействие ионизирующего излучения с веществом. </w:t>
      </w:r>
    </w:p>
    <w:p w14:paraId="2B4EC984" w14:textId="77777777" w:rsidR="00FA5564" w:rsidRPr="00FA5564" w:rsidRDefault="00FA5564" w:rsidP="00713D41">
      <w:r w:rsidRPr="00FA5564">
        <w:t xml:space="preserve">Влияние фазового состояния на времена радиационно-химических процессов. Общие стадии и особенности. </w:t>
      </w:r>
    </w:p>
    <w:p w14:paraId="08959D6E" w14:textId="77777777" w:rsidR="00FA5564" w:rsidRPr="00FA5564" w:rsidRDefault="00FA5564" w:rsidP="00713D41">
      <w:r w:rsidRPr="00FA5564">
        <w:t xml:space="preserve">Ионизационные и радиационные потери энергии, линейная передача энергии (ЛПЭ). Формирование и эволюция начального пространственного распределения продуктов химических реакций. </w:t>
      </w:r>
    </w:p>
    <w:p w14:paraId="6EC53B95" w14:textId="77777777" w:rsidR="00FA5564" w:rsidRPr="00FA5564" w:rsidRDefault="00FA5564" w:rsidP="00713D41">
      <w:r w:rsidRPr="00FA5564">
        <w:t>Пострадиационные эффекты.</w:t>
      </w:r>
    </w:p>
    <w:p w14:paraId="1F8BACEE" w14:textId="77777777" w:rsidR="00FA5564" w:rsidRPr="00FA5564" w:rsidRDefault="00FA5564" w:rsidP="00713D41">
      <w:r w:rsidRPr="00FA5564">
        <w:t xml:space="preserve">Первичные продукты радиационно-химических и фотохимических процессов: положительные ионы, электроны и возбужденные состояния. </w:t>
      </w:r>
    </w:p>
    <w:p w14:paraId="4C75EC38" w14:textId="77777777" w:rsidR="00FA5564" w:rsidRPr="00FA5564" w:rsidRDefault="00FA5564" w:rsidP="00713D41">
      <w:r w:rsidRPr="00FA5564">
        <w:t xml:space="preserve">Образование свободных радикалов. </w:t>
      </w:r>
    </w:p>
    <w:p w14:paraId="7C778C15" w14:textId="77777777" w:rsidR="00713D41" w:rsidRDefault="00FA5564" w:rsidP="00713D41">
      <w:r w:rsidRPr="00FA5564">
        <w:t>Структура и свойства молекулярных положительных ионов (катион- радикалов), их роль в радиационно-химических превращениях в конденсированных средах.</w:t>
      </w:r>
      <w:r w:rsidR="00713D41">
        <w:t xml:space="preserve"> </w:t>
      </w:r>
    </w:p>
    <w:p w14:paraId="456FC7A2" w14:textId="1145F88B" w:rsidR="00FA5564" w:rsidRPr="00FA5564" w:rsidRDefault="00FA5564" w:rsidP="00713D41">
      <w:r w:rsidRPr="00FA5564">
        <w:t>Модификация полимерных материалов и композиций ускоренными электронами.</w:t>
      </w:r>
      <w:r w:rsidR="00713D41">
        <w:t xml:space="preserve"> </w:t>
      </w:r>
      <w:r w:rsidRPr="00FA5564">
        <w:t>Особенности действия ускоренных электронов на макромолекулы. Сшивающиеся и деструктирующие полимеры. Образование трехмерной сетчатой структуры. Образование гелей при обработке растворов полимеров и их смесей. Изменения термических, механических и других сво</w:t>
      </w:r>
      <w:r w:rsidR="00713D41">
        <w:t xml:space="preserve">йств полимеров после обработки. </w:t>
      </w:r>
      <w:r w:rsidRPr="00FA5564">
        <w:t>Обработка полимерных пленок в процессе крейзинга. Получение термоусаживающихся изделий. Прививочная полимеризация на органических и неорганических поверхностях.</w:t>
      </w:r>
      <w:r w:rsidR="00713D41">
        <w:t xml:space="preserve"> </w:t>
      </w:r>
      <w:r w:rsidRPr="00FA5564">
        <w:t>Литография с использованием полимерных резистов.</w:t>
      </w:r>
    </w:p>
    <w:p w14:paraId="6C4A6EC3" w14:textId="77777777" w:rsidR="00FA5564" w:rsidRPr="00FA5564" w:rsidRDefault="00FA5564" w:rsidP="00713D41">
      <w:r w:rsidRPr="00FA5564">
        <w:t>Получение наночастиц методом электронно-лучевого испарения. Электронно-лучевая плавка и сварка. Специфика взаимодействия электронов различных энергий с металлами и сплавами. Модификация поверхности материалов низкоэнергетическими электронами. Карбонизация поверхности.</w:t>
      </w:r>
    </w:p>
    <w:p w14:paraId="022CF244" w14:textId="77777777" w:rsidR="00DF15AF" w:rsidRPr="00FA5564" w:rsidRDefault="00DF15AF" w:rsidP="0050751B">
      <w:pPr>
        <w:ind w:firstLine="567"/>
        <w:rPr>
          <w:highlight w:val="white"/>
        </w:rPr>
      </w:pPr>
    </w:p>
    <w:p w14:paraId="1156BF6C" w14:textId="77777777" w:rsidR="00131438" w:rsidRDefault="00DF15AF" w:rsidP="00BE5917">
      <w:pPr>
        <w:ind w:firstLine="567"/>
        <w:jc w:val="both"/>
      </w:pPr>
      <w:r w:rsidRPr="008852FE">
        <w:t xml:space="preserve">Оценочные материалы по </w:t>
      </w:r>
      <w:r w:rsidR="00131438" w:rsidRPr="008852FE">
        <w:t>промежуточной аттестации</w:t>
      </w:r>
      <w:r w:rsidR="0091623B" w:rsidRPr="008852FE">
        <w:t xml:space="preserve"> (приложение 2)</w:t>
      </w:r>
      <w:r w:rsidRPr="008852FE">
        <w:t xml:space="preserve">, </w:t>
      </w:r>
      <w:r w:rsidR="00131438" w:rsidRPr="008852FE">
        <w:t>предназначенны</w:t>
      </w:r>
      <w:r w:rsidRPr="008852FE">
        <w:t>е</w:t>
      </w:r>
      <w:r w:rsidR="00131438" w:rsidRPr="008852FE">
        <w:t xml:space="preserve"> для проверки соответствия уровня подготовки по дисциплине требованиям ФГОС, хранятся на кафедре-разработчике РПД в печатном </w:t>
      </w:r>
      <w:r w:rsidRPr="008852FE">
        <w:t xml:space="preserve">и электронном </w:t>
      </w:r>
      <w:r w:rsidR="00131438" w:rsidRPr="008852FE">
        <w:t xml:space="preserve">виде. </w:t>
      </w:r>
    </w:p>
    <w:p w14:paraId="230BBA1F" w14:textId="77777777" w:rsidR="00713D41" w:rsidRDefault="00713D41" w:rsidP="00BE5917">
      <w:pPr>
        <w:ind w:firstLine="567"/>
        <w:jc w:val="both"/>
      </w:pPr>
    </w:p>
    <w:p w14:paraId="7DDF65DA" w14:textId="575B528F" w:rsidR="00713D41" w:rsidRPr="00145111" w:rsidRDefault="00713D41" w:rsidP="00BE5917">
      <w:pPr>
        <w:ind w:firstLine="567"/>
        <w:jc w:val="both"/>
        <w:rPr>
          <w:b/>
        </w:rPr>
      </w:pPr>
      <w:r w:rsidRPr="00145111">
        <w:rPr>
          <w:b/>
        </w:rPr>
        <w:t>Примеры воросов:</w:t>
      </w:r>
    </w:p>
    <w:p w14:paraId="4CA467AC" w14:textId="77777777" w:rsidR="00713D41" w:rsidRPr="00713D41" w:rsidRDefault="00713D41" w:rsidP="00713D41">
      <w:r w:rsidRPr="00713D41">
        <w:t>Чему равен порог ядерной реакции e</w:t>
      </w:r>
      <w:r w:rsidRPr="00713D41">
        <w:rPr>
          <w:vertAlign w:val="superscript"/>
        </w:rPr>
        <w:t>-</w:t>
      </w:r>
      <w:r w:rsidRPr="00713D41">
        <w:t>+Be</w:t>
      </w:r>
      <w:r w:rsidRPr="00713D41">
        <w:rPr>
          <w:vertAlign w:val="superscript"/>
        </w:rPr>
        <w:t>9</w:t>
      </w:r>
      <w:r w:rsidRPr="00713D41">
        <w:sym w:font="Wingdings" w:char="F0E0"/>
      </w:r>
      <w:r w:rsidRPr="00713D41">
        <w:t xml:space="preserve"> e</w:t>
      </w:r>
      <w:r w:rsidRPr="00713D41">
        <w:rPr>
          <w:vertAlign w:val="superscript"/>
        </w:rPr>
        <w:t>-</w:t>
      </w:r>
      <w:r w:rsidRPr="00713D41">
        <w:t xml:space="preserve"> + Be</w:t>
      </w:r>
      <w:r w:rsidRPr="00713D41">
        <w:rPr>
          <w:vertAlign w:val="superscript"/>
        </w:rPr>
        <w:t>8</w:t>
      </w:r>
      <w:r w:rsidRPr="00713D41">
        <w:t xml:space="preserve"> +n   ?</w:t>
      </w:r>
    </w:p>
    <w:p w14:paraId="5A2A15D0" w14:textId="77777777" w:rsidR="00713D41" w:rsidRPr="00713D41" w:rsidRDefault="00713D41" w:rsidP="00713D41">
      <w:r w:rsidRPr="00713D41">
        <w:t>Какое потребительское свойство полиэтилена улучшается после облучения электронами ?</w:t>
      </w:r>
    </w:p>
    <w:p w14:paraId="1B93AEB9" w14:textId="77777777" w:rsidR="00713D41" w:rsidRPr="00713D41" w:rsidRDefault="00713D41" w:rsidP="00713D41">
      <w:r w:rsidRPr="00713D41">
        <w:t>Какие явления происходят при столкновении релятивистских электронов с веществом ?</w:t>
      </w:r>
    </w:p>
    <w:p w14:paraId="0BA2A0BD" w14:textId="77777777" w:rsidR="00713D41" w:rsidRPr="00713D41" w:rsidRDefault="00713D41" w:rsidP="00713D41">
      <w:pPr>
        <w:rPr>
          <w:bCs/>
        </w:rPr>
      </w:pPr>
      <w:r w:rsidRPr="00713D41">
        <w:rPr>
          <w:bCs/>
        </w:rPr>
        <w:t>С какими элементарными частицами вещества взаимодействуют электроны с энергией от долей до 1,2 МэВ ?</w:t>
      </w:r>
    </w:p>
    <w:p w14:paraId="78FD289B" w14:textId="77777777" w:rsidR="00713D41" w:rsidRPr="00713D41" w:rsidRDefault="00713D41" w:rsidP="00713D41">
      <w:pPr>
        <w:rPr>
          <w:bCs/>
        </w:rPr>
      </w:pPr>
      <w:r w:rsidRPr="00713D41">
        <w:rPr>
          <w:bCs/>
        </w:rPr>
        <w:t>Какие продукты образуются при взаимодействии воды с электронами ?</w:t>
      </w:r>
    </w:p>
    <w:p w14:paraId="4E94019F" w14:textId="77777777" w:rsidR="00BE5917" w:rsidRDefault="00BE5917">
      <w:pPr>
        <w:spacing w:after="160" w:line="259" w:lineRule="auto"/>
      </w:pPr>
    </w:p>
    <w:p w14:paraId="1441739C" w14:textId="07687D1A" w:rsidR="0091623B" w:rsidRPr="008852FE" w:rsidRDefault="0091623B">
      <w:pPr>
        <w:spacing w:after="160" w:line="259" w:lineRule="auto"/>
      </w:pPr>
      <w:r w:rsidRPr="008852FE">
        <w:br w:type="page"/>
      </w:r>
    </w:p>
    <w:p w14:paraId="2DFCD89A" w14:textId="77777777" w:rsidR="0091623B" w:rsidRPr="008852FE" w:rsidRDefault="0091623B" w:rsidP="0091623B">
      <w:pPr>
        <w:pStyle w:val="a9"/>
        <w:ind w:left="0" w:firstLine="0"/>
        <w:jc w:val="center"/>
        <w:rPr>
          <w:rFonts w:ascii="Times New Roman" w:hAnsi="Times New Roman"/>
          <w:b/>
          <w:sz w:val="24"/>
          <w:szCs w:val="24"/>
          <w:lang w:val="ru-RU"/>
        </w:rPr>
      </w:pPr>
      <w:r w:rsidRPr="008852FE">
        <w:rPr>
          <w:rFonts w:ascii="Times New Roman" w:hAnsi="Times New Roman"/>
          <w:b/>
          <w:sz w:val="24"/>
          <w:szCs w:val="24"/>
          <w:lang w:val="ru-RU"/>
        </w:rPr>
        <w:t>Лист актуализации рабочей программы дисциплины</w:t>
      </w:r>
    </w:p>
    <w:p w14:paraId="580E56DF" w14:textId="56CCFB74" w:rsidR="0091623B" w:rsidRPr="008852FE" w:rsidRDefault="0091623B" w:rsidP="0091623B">
      <w:pPr>
        <w:pStyle w:val="a9"/>
        <w:ind w:left="0" w:firstLine="0"/>
        <w:jc w:val="center"/>
        <w:rPr>
          <w:rFonts w:ascii="Times New Roman" w:hAnsi="Times New Roman"/>
          <w:b/>
          <w:sz w:val="24"/>
          <w:szCs w:val="24"/>
          <w:lang w:val="ru-RU"/>
        </w:rPr>
      </w:pPr>
      <w:r w:rsidRPr="008852FE">
        <w:rPr>
          <w:rFonts w:ascii="Times New Roman" w:hAnsi="Times New Roman"/>
          <w:b/>
          <w:sz w:val="24"/>
          <w:szCs w:val="24"/>
          <w:lang w:val="ru-RU"/>
        </w:rPr>
        <w:t>«</w:t>
      </w:r>
      <w:r w:rsidR="00A050B7" w:rsidRPr="00A050B7">
        <w:rPr>
          <w:rFonts w:ascii="Times New Roman" w:hAnsi="Times New Roman"/>
          <w:b/>
          <w:sz w:val="24"/>
          <w:szCs w:val="24"/>
          <w:lang w:val="ru-RU"/>
        </w:rPr>
        <w:t>Получение новых материалов методами радиационной химии релятивистских электронов</w:t>
      </w:r>
      <w:r w:rsidRPr="008852FE">
        <w:rPr>
          <w:rFonts w:ascii="Times New Roman" w:hAnsi="Times New Roman"/>
          <w:b/>
          <w:sz w:val="24"/>
          <w:szCs w:val="24"/>
          <w:lang w:val="ru-RU"/>
        </w:rPr>
        <w:t>»</w:t>
      </w:r>
    </w:p>
    <w:p w14:paraId="39279B6E" w14:textId="77777777" w:rsidR="0091623B" w:rsidRPr="008852FE" w:rsidRDefault="0091623B" w:rsidP="0091623B">
      <w:pPr>
        <w:pStyle w:val="a9"/>
        <w:ind w:left="0" w:firstLine="0"/>
        <w:rPr>
          <w:rFonts w:ascii="Times New Roman" w:hAnsi="Times New Roman"/>
          <w:b/>
          <w:bCs/>
          <w:sz w:val="24"/>
          <w:szCs w:val="24"/>
          <w:lang w:val="ru-RU"/>
        </w:rPr>
      </w:pPr>
    </w:p>
    <w:tbl>
      <w:tblPr>
        <w:tblW w:w="9667" w:type="dxa"/>
        <w:tblInd w:w="108" w:type="dxa"/>
        <w:tblLayout w:type="fixed"/>
        <w:tblLook w:val="0000" w:firstRow="0" w:lastRow="0" w:firstColumn="0" w:lastColumn="0" w:noHBand="0" w:noVBand="0"/>
      </w:tblPr>
      <w:tblGrid>
        <w:gridCol w:w="398"/>
        <w:gridCol w:w="4989"/>
        <w:gridCol w:w="2268"/>
        <w:gridCol w:w="2012"/>
      </w:tblGrid>
      <w:tr w:rsidR="0091623B" w:rsidRPr="008852FE" w14:paraId="40D82232" w14:textId="77777777" w:rsidTr="000D2F91">
        <w:trPr>
          <w:cantSplit/>
          <w:trHeight w:val="276"/>
        </w:trPr>
        <w:tc>
          <w:tcPr>
            <w:tcW w:w="398" w:type="dxa"/>
            <w:tcBorders>
              <w:top w:val="single" w:sz="4" w:space="0" w:color="000000"/>
              <w:left w:val="single" w:sz="4" w:space="0" w:color="000000"/>
              <w:bottom w:val="single" w:sz="4" w:space="0" w:color="000000"/>
            </w:tcBorders>
            <w:vAlign w:val="center"/>
          </w:tcPr>
          <w:p w14:paraId="3F828C73" w14:textId="77777777" w:rsidR="0091623B" w:rsidRPr="008852FE" w:rsidRDefault="0091623B" w:rsidP="000D2F91">
            <w:pPr>
              <w:jc w:val="center"/>
            </w:pPr>
            <w:r w:rsidRPr="008852FE">
              <w:t>№</w:t>
            </w:r>
          </w:p>
        </w:tc>
        <w:tc>
          <w:tcPr>
            <w:tcW w:w="4989" w:type="dxa"/>
            <w:tcBorders>
              <w:top w:val="single" w:sz="4" w:space="0" w:color="000000"/>
              <w:left w:val="single" w:sz="4" w:space="0" w:color="000000"/>
              <w:bottom w:val="single" w:sz="4" w:space="0" w:color="000000"/>
            </w:tcBorders>
            <w:vAlign w:val="center"/>
          </w:tcPr>
          <w:p w14:paraId="0E52E82E" w14:textId="77777777" w:rsidR="0091623B" w:rsidRPr="008852FE" w:rsidRDefault="0091623B" w:rsidP="000D2F91">
            <w:pPr>
              <w:jc w:val="center"/>
            </w:pPr>
            <w:r w:rsidRPr="008852FE">
              <w:t>Характеристика внесенных</w:t>
            </w:r>
            <w:r w:rsidRPr="008852FE">
              <w:br/>
              <w:t>изменений (с указанием пунктов документа)</w:t>
            </w:r>
          </w:p>
        </w:tc>
        <w:tc>
          <w:tcPr>
            <w:tcW w:w="2268" w:type="dxa"/>
            <w:tcBorders>
              <w:top w:val="single" w:sz="4" w:space="0" w:color="000000"/>
              <w:left w:val="single" w:sz="4" w:space="0" w:color="000000"/>
              <w:bottom w:val="single" w:sz="4" w:space="0" w:color="000000"/>
              <w:right w:val="single" w:sz="4" w:space="0" w:color="auto"/>
            </w:tcBorders>
            <w:vAlign w:val="center"/>
          </w:tcPr>
          <w:p w14:paraId="1DA1DC5E" w14:textId="4B3BE5C3" w:rsidR="0091623B" w:rsidRPr="008852FE" w:rsidRDefault="0091623B" w:rsidP="0091623B">
            <w:pPr>
              <w:jc w:val="center"/>
            </w:pPr>
            <w:r w:rsidRPr="008852FE">
              <w:t>Дата и №</w:t>
            </w:r>
            <w:r w:rsidRPr="008852FE">
              <w:br/>
              <w:t xml:space="preserve"> протокола Ученого совета </w:t>
            </w:r>
            <w:r w:rsidR="00E85582">
              <w:t>ФЕН</w:t>
            </w:r>
          </w:p>
        </w:tc>
        <w:tc>
          <w:tcPr>
            <w:tcW w:w="2012" w:type="dxa"/>
            <w:tcBorders>
              <w:top w:val="single" w:sz="4" w:space="0" w:color="auto"/>
              <w:left w:val="single" w:sz="4" w:space="0" w:color="auto"/>
              <w:bottom w:val="single" w:sz="4" w:space="0" w:color="auto"/>
              <w:right w:val="single" w:sz="4" w:space="0" w:color="auto"/>
            </w:tcBorders>
            <w:vAlign w:val="center"/>
          </w:tcPr>
          <w:p w14:paraId="658FC9B4" w14:textId="77777777" w:rsidR="0091623B" w:rsidRPr="008852FE" w:rsidRDefault="0091623B" w:rsidP="000D2F91">
            <w:pPr>
              <w:jc w:val="center"/>
            </w:pPr>
            <w:r w:rsidRPr="008852FE">
              <w:t>Подпись</w:t>
            </w:r>
          </w:p>
          <w:p w14:paraId="5839EA23" w14:textId="77777777" w:rsidR="0091623B" w:rsidRPr="008852FE" w:rsidRDefault="0091623B" w:rsidP="000D2F91">
            <w:pPr>
              <w:jc w:val="center"/>
            </w:pPr>
            <w:r w:rsidRPr="008852FE">
              <w:t>ответственного</w:t>
            </w:r>
          </w:p>
        </w:tc>
      </w:tr>
      <w:tr w:rsidR="0091623B" w:rsidRPr="008852FE" w14:paraId="0C2F7AED"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3EA4BE11"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511C6D37" w14:textId="77777777" w:rsidR="0091623B" w:rsidRPr="008852FE" w:rsidRDefault="0091623B" w:rsidP="000D2F91">
            <w:pPr>
              <w:snapToGrid w:val="0"/>
            </w:pPr>
          </w:p>
        </w:tc>
        <w:tc>
          <w:tcPr>
            <w:tcW w:w="2268" w:type="dxa"/>
            <w:tcBorders>
              <w:top w:val="single" w:sz="4" w:space="0" w:color="000000"/>
              <w:left w:val="single" w:sz="4" w:space="0" w:color="000000"/>
              <w:bottom w:val="single" w:sz="4" w:space="0" w:color="000000"/>
              <w:right w:val="single" w:sz="4" w:space="0" w:color="auto"/>
            </w:tcBorders>
            <w:vAlign w:val="center"/>
          </w:tcPr>
          <w:p w14:paraId="4A96A50E"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046EE45" w14:textId="77777777" w:rsidR="0091623B" w:rsidRPr="008852FE" w:rsidRDefault="0091623B" w:rsidP="000D2F91">
            <w:pPr>
              <w:snapToGrid w:val="0"/>
              <w:jc w:val="center"/>
            </w:pPr>
          </w:p>
        </w:tc>
      </w:tr>
      <w:tr w:rsidR="0091623B" w:rsidRPr="008852FE" w14:paraId="7B406FB4"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148B8FDF"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491B1336"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2EBCD71C"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D951482" w14:textId="77777777" w:rsidR="0091623B" w:rsidRPr="008852FE" w:rsidRDefault="0091623B" w:rsidP="000D2F91">
            <w:pPr>
              <w:snapToGrid w:val="0"/>
              <w:jc w:val="center"/>
            </w:pPr>
          </w:p>
        </w:tc>
      </w:tr>
      <w:tr w:rsidR="0091623B" w:rsidRPr="008852FE" w14:paraId="1B7EEBB0"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720A3A3C"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0D68F4BB"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0E8150D3"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2066C8C" w14:textId="77777777" w:rsidR="0091623B" w:rsidRPr="008852FE" w:rsidRDefault="0091623B" w:rsidP="000D2F91">
            <w:pPr>
              <w:snapToGrid w:val="0"/>
              <w:jc w:val="center"/>
            </w:pPr>
          </w:p>
        </w:tc>
      </w:tr>
      <w:tr w:rsidR="0091623B" w:rsidRPr="008852FE" w14:paraId="27DD2CFB"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6F247495"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64997A6D"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6EFAA301"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204C3D6C" w14:textId="77777777" w:rsidR="0091623B" w:rsidRPr="008852FE" w:rsidRDefault="0091623B" w:rsidP="000D2F91">
            <w:pPr>
              <w:snapToGrid w:val="0"/>
              <w:jc w:val="center"/>
            </w:pPr>
          </w:p>
        </w:tc>
      </w:tr>
      <w:tr w:rsidR="0091623B" w:rsidRPr="008852FE" w14:paraId="44EFE8D9"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6B135D5E"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60F1C43A"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3601C042"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7C397FFC" w14:textId="77777777" w:rsidR="0091623B" w:rsidRPr="008852FE" w:rsidRDefault="0091623B" w:rsidP="000D2F91">
            <w:pPr>
              <w:snapToGrid w:val="0"/>
              <w:jc w:val="center"/>
            </w:pPr>
          </w:p>
        </w:tc>
      </w:tr>
      <w:tr w:rsidR="0091623B" w:rsidRPr="008852FE" w14:paraId="6539BD81"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42C4A1E0"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0C82EE70"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1601ECEC"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62EACFFB" w14:textId="77777777" w:rsidR="0091623B" w:rsidRPr="008852FE" w:rsidRDefault="0091623B" w:rsidP="000D2F91">
            <w:pPr>
              <w:snapToGrid w:val="0"/>
              <w:jc w:val="center"/>
            </w:pPr>
          </w:p>
        </w:tc>
      </w:tr>
      <w:tr w:rsidR="0091623B" w:rsidRPr="008852FE" w14:paraId="78D1221F"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7327D839"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5A9F0528"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2195B284"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06EE2369" w14:textId="77777777" w:rsidR="0091623B" w:rsidRPr="008852FE" w:rsidRDefault="0091623B" w:rsidP="000D2F91">
            <w:pPr>
              <w:snapToGrid w:val="0"/>
              <w:jc w:val="center"/>
            </w:pPr>
          </w:p>
        </w:tc>
      </w:tr>
    </w:tbl>
    <w:p w14:paraId="43D92926" w14:textId="77777777" w:rsidR="00EA0DA1" w:rsidRPr="008852FE" w:rsidRDefault="00EA0DA1" w:rsidP="00075E10">
      <w:pPr>
        <w:ind w:firstLine="567"/>
      </w:pPr>
    </w:p>
    <w:sectPr w:rsidR="00EA0DA1" w:rsidRPr="008852FE" w:rsidSect="00D40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6E5EA" w14:textId="77777777" w:rsidR="00D4489D" w:rsidRDefault="00D4489D" w:rsidP="00B62267">
      <w:r>
        <w:separator/>
      </w:r>
    </w:p>
  </w:endnote>
  <w:endnote w:type="continuationSeparator" w:id="0">
    <w:p w14:paraId="77AF5CB1" w14:textId="77777777" w:rsidR="00D4489D" w:rsidRDefault="00D4489D" w:rsidP="00B6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924FA" w14:textId="77777777" w:rsidR="00D4489D" w:rsidRDefault="00D4489D" w:rsidP="00B62267">
      <w:r>
        <w:separator/>
      </w:r>
    </w:p>
  </w:footnote>
  <w:footnote w:type="continuationSeparator" w:id="0">
    <w:p w14:paraId="5BF5E3EE" w14:textId="77777777" w:rsidR="00D4489D" w:rsidRDefault="00D4489D" w:rsidP="00B62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93B2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702E7"/>
    <w:multiLevelType w:val="hybridMultilevel"/>
    <w:tmpl w:val="613A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602EB"/>
    <w:multiLevelType w:val="hybridMultilevel"/>
    <w:tmpl w:val="A8962D6C"/>
    <w:lvl w:ilvl="0" w:tplc="705627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E07EF"/>
    <w:multiLevelType w:val="hybridMultilevel"/>
    <w:tmpl w:val="70C6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63061"/>
    <w:multiLevelType w:val="hybridMultilevel"/>
    <w:tmpl w:val="97040908"/>
    <w:lvl w:ilvl="0" w:tplc="A1BE6B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4F4597"/>
    <w:multiLevelType w:val="hybridMultilevel"/>
    <w:tmpl w:val="EB82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87451A"/>
    <w:multiLevelType w:val="hybridMultilevel"/>
    <w:tmpl w:val="5BC2BE2A"/>
    <w:lvl w:ilvl="0" w:tplc="705627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FA"/>
    <w:rsid w:val="000022FE"/>
    <w:rsid w:val="000172BC"/>
    <w:rsid w:val="00033295"/>
    <w:rsid w:val="00036DC5"/>
    <w:rsid w:val="00041290"/>
    <w:rsid w:val="00057F57"/>
    <w:rsid w:val="0006367F"/>
    <w:rsid w:val="00065AC7"/>
    <w:rsid w:val="00075E10"/>
    <w:rsid w:val="000B3285"/>
    <w:rsid w:val="000D201A"/>
    <w:rsid w:val="000D2F91"/>
    <w:rsid w:val="000E2707"/>
    <w:rsid w:val="000F0CE8"/>
    <w:rsid w:val="000F2B69"/>
    <w:rsid w:val="00107A5C"/>
    <w:rsid w:val="00131438"/>
    <w:rsid w:val="00145111"/>
    <w:rsid w:val="00173656"/>
    <w:rsid w:val="001774EB"/>
    <w:rsid w:val="001E73E5"/>
    <w:rsid w:val="001F113F"/>
    <w:rsid w:val="002056C9"/>
    <w:rsid w:val="00206374"/>
    <w:rsid w:val="002242BC"/>
    <w:rsid w:val="002309DE"/>
    <w:rsid w:val="00232020"/>
    <w:rsid w:val="00234CAC"/>
    <w:rsid w:val="00243C0B"/>
    <w:rsid w:val="002A3D77"/>
    <w:rsid w:val="002A6BB8"/>
    <w:rsid w:val="002C5D65"/>
    <w:rsid w:val="002E26DF"/>
    <w:rsid w:val="002F2A82"/>
    <w:rsid w:val="0032256C"/>
    <w:rsid w:val="00343600"/>
    <w:rsid w:val="003E55AF"/>
    <w:rsid w:val="003E6671"/>
    <w:rsid w:val="003F1016"/>
    <w:rsid w:val="003F1435"/>
    <w:rsid w:val="003F235B"/>
    <w:rsid w:val="00442CA7"/>
    <w:rsid w:val="00474EE4"/>
    <w:rsid w:val="00487C11"/>
    <w:rsid w:val="004B0C09"/>
    <w:rsid w:val="004B45AB"/>
    <w:rsid w:val="004D4400"/>
    <w:rsid w:val="005009F2"/>
    <w:rsid w:val="00500F99"/>
    <w:rsid w:val="0050751B"/>
    <w:rsid w:val="00576C15"/>
    <w:rsid w:val="005779BA"/>
    <w:rsid w:val="00586B13"/>
    <w:rsid w:val="00590202"/>
    <w:rsid w:val="005C0263"/>
    <w:rsid w:val="005E6ED9"/>
    <w:rsid w:val="005F5681"/>
    <w:rsid w:val="005F7322"/>
    <w:rsid w:val="006001C4"/>
    <w:rsid w:val="00604577"/>
    <w:rsid w:val="006253AA"/>
    <w:rsid w:val="0062634F"/>
    <w:rsid w:val="00627E8B"/>
    <w:rsid w:val="00633A62"/>
    <w:rsid w:val="00636CD5"/>
    <w:rsid w:val="00672C7B"/>
    <w:rsid w:val="006758A3"/>
    <w:rsid w:val="00695417"/>
    <w:rsid w:val="00697388"/>
    <w:rsid w:val="006A72D4"/>
    <w:rsid w:val="006E16F5"/>
    <w:rsid w:val="006F08C9"/>
    <w:rsid w:val="0070546D"/>
    <w:rsid w:val="00713D41"/>
    <w:rsid w:val="00743B3F"/>
    <w:rsid w:val="00781FBC"/>
    <w:rsid w:val="007A0B04"/>
    <w:rsid w:val="007A19E0"/>
    <w:rsid w:val="007D29D3"/>
    <w:rsid w:val="007D378B"/>
    <w:rsid w:val="007D37BF"/>
    <w:rsid w:val="007D38A3"/>
    <w:rsid w:val="007E737E"/>
    <w:rsid w:val="007F06EF"/>
    <w:rsid w:val="00801AC5"/>
    <w:rsid w:val="008245F3"/>
    <w:rsid w:val="0083167C"/>
    <w:rsid w:val="008411E9"/>
    <w:rsid w:val="00861A08"/>
    <w:rsid w:val="00861BDC"/>
    <w:rsid w:val="00881185"/>
    <w:rsid w:val="008852FE"/>
    <w:rsid w:val="00890874"/>
    <w:rsid w:val="00895F91"/>
    <w:rsid w:val="008A7E33"/>
    <w:rsid w:val="008B00E9"/>
    <w:rsid w:val="008B1CD9"/>
    <w:rsid w:val="008D3F62"/>
    <w:rsid w:val="008F573B"/>
    <w:rsid w:val="00900BE8"/>
    <w:rsid w:val="00903F3B"/>
    <w:rsid w:val="0091308A"/>
    <w:rsid w:val="0091623B"/>
    <w:rsid w:val="0093162F"/>
    <w:rsid w:val="00953815"/>
    <w:rsid w:val="00960FE0"/>
    <w:rsid w:val="00983221"/>
    <w:rsid w:val="009A3FDC"/>
    <w:rsid w:val="009A57B6"/>
    <w:rsid w:val="009A6907"/>
    <w:rsid w:val="009B6360"/>
    <w:rsid w:val="009E6D77"/>
    <w:rsid w:val="009F0F8E"/>
    <w:rsid w:val="009F459F"/>
    <w:rsid w:val="009F4A6F"/>
    <w:rsid w:val="00A04529"/>
    <w:rsid w:val="00A04F79"/>
    <w:rsid w:val="00A050B7"/>
    <w:rsid w:val="00A12CEF"/>
    <w:rsid w:val="00A2160B"/>
    <w:rsid w:val="00A249CC"/>
    <w:rsid w:val="00A76718"/>
    <w:rsid w:val="00A76806"/>
    <w:rsid w:val="00A76D99"/>
    <w:rsid w:val="00A773D1"/>
    <w:rsid w:val="00A828A5"/>
    <w:rsid w:val="00A8770F"/>
    <w:rsid w:val="00AA42FE"/>
    <w:rsid w:val="00AA67C9"/>
    <w:rsid w:val="00AB3AE8"/>
    <w:rsid w:val="00AB57D1"/>
    <w:rsid w:val="00AB642A"/>
    <w:rsid w:val="00AC4FC8"/>
    <w:rsid w:val="00AE3C44"/>
    <w:rsid w:val="00AE58D3"/>
    <w:rsid w:val="00AE7F30"/>
    <w:rsid w:val="00AF7AA0"/>
    <w:rsid w:val="00B157A5"/>
    <w:rsid w:val="00B54279"/>
    <w:rsid w:val="00B62267"/>
    <w:rsid w:val="00B7507E"/>
    <w:rsid w:val="00BA0680"/>
    <w:rsid w:val="00BD4BB1"/>
    <w:rsid w:val="00BE5917"/>
    <w:rsid w:val="00C13F61"/>
    <w:rsid w:val="00C15035"/>
    <w:rsid w:val="00C35171"/>
    <w:rsid w:val="00C41AEC"/>
    <w:rsid w:val="00C506CD"/>
    <w:rsid w:val="00C6357E"/>
    <w:rsid w:val="00C71FEA"/>
    <w:rsid w:val="00CA55CE"/>
    <w:rsid w:val="00CB0D16"/>
    <w:rsid w:val="00CB3E5B"/>
    <w:rsid w:val="00CC1241"/>
    <w:rsid w:val="00CD7E99"/>
    <w:rsid w:val="00CE46F6"/>
    <w:rsid w:val="00CF1EE0"/>
    <w:rsid w:val="00CF34B7"/>
    <w:rsid w:val="00CF63C9"/>
    <w:rsid w:val="00CF65B4"/>
    <w:rsid w:val="00D01042"/>
    <w:rsid w:val="00D262EE"/>
    <w:rsid w:val="00D33B17"/>
    <w:rsid w:val="00D4031A"/>
    <w:rsid w:val="00D4489D"/>
    <w:rsid w:val="00D46E68"/>
    <w:rsid w:val="00D6547D"/>
    <w:rsid w:val="00D765FA"/>
    <w:rsid w:val="00DB56F1"/>
    <w:rsid w:val="00DF15AF"/>
    <w:rsid w:val="00E17B9E"/>
    <w:rsid w:val="00E20D59"/>
    <w:rsid w:val="00E31CFC"/>
    <w:rsid w:val="00E4328A"/>
    <w:rsid w:val="00E85582"/>
    <w:rsid w:val="00E877BF"/>
    <w:rsid w:val="00EA0DA1"/>
    <w:rsid w:val="00EA28FA"/>
    <w:rsid w:val="00EB1D7D"/>
    <w:rsid w:val="00EB7880"/>
    <w:rsid w:val="00F16095"/>
    <w:rsid w:val="00F44E3A"/>
    <w:rsid w:val="00F459A2"/>
    <w:rsid w:val="00F62244"/>
    <w:rsid w:val="00F647BB"/>
    <w:rsid w:val="00F7680A"/>
    <w:rsid w:val="00F95167"/>
    <w:rsid w:val="00FA5564"/>
    <w:rsid w:val="00FA60D0"/>
    <w:rsid w:val="00FC70D5"/>
    <w:rsid w:val="00FD0AB2"/>
    <w:rsid w:val="00FF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E76"/>
  <w15:docId w15:val="{C3BDF9A9-4156-4DE0-A520-82C060F4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A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4BB1"/>
    <w:pPr>
      <w:keepNext/>
      <w:keepLines/>
      <w:spacing w:before="240"/>
      <w:jc w:val="center"/>
      <w:outlineLvl w:val="0"/>
    </w:pPr>
    <w:rPr>
      <w:rFonts w:eastAsiaTheme="majorEastAsia" w:cstheme="majorBidi"/>
      <w:b/>
      <w:szCs w:val="32"/>
    </w:rPr>
  </w:style>
  <w:style w:type="paragraph" w:styleId="2">
    <w:name w:val="heading 2"/>
    <w:basedOn w:val="a"/>
    <w:next w:val="a"/>
    <w:link w:val="20"/>
    <w:qFormat/>
    <w:rsid w:val="002F2A82"/>
    <w:pPr>
      <w:keepNext/>
      <w:jc w:val="center"/>
      <w:outlineLvl w:val="1"/>
    </w:pPr>
    <w:rPr>
      <w:rFonts w:ascii="a_AvanteNrBook" w:hAnsi="a_AvanteNrBook"/>
      <w:b/>
      <w:bCs/>
      <w:smallCap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2A82"/>
    <w:rPr>
      <w:rFonts w:ascii="a_AvanteNrBook" w:eastAsia="Times New Roman" w:hAnsi="a_AvanteNrBook" w:cs="Times New Roman"/>
      <w:b/>
      <w:bCs/>
      <w:smallCaps/>
      <w:spacing w:val="20"/>
      <w:szCs w:val="24"/>
    </w:rPr>
  </w:style>
  <w:style w:type="paragraph" w:styleId="a3">
    <w:name w:val="footnote text"/>
    <w:basedOn w:val="a"/>
    <w:link w:val="a4"/>
    <w:uiPriority w:val="99"/>
    <w:unhideWhenUsed/>
    <w:rsid w:val="00B62267"/>
    <w:rPr>
      <w:rFonts w:ascii="Calibri" w:hAnsi="Calibri"/>
      <w:sz w:val="20"/>
      <w:szCs w:val="20"/>
    </w:rPr>
  </w:style>
  <w:style w:type="character" w:customStyle="1" w:styleId="a4">
    <w:name w:val="Текст сноски Знак"/>
    <w:basedOn w:val="a0"/>
    <w:link w:val="a3"/>
    <w:uiPriority w:val="99"/>
    <w:rsid w:val="00B62267"/>
    <w:rPr>
      <w:rFonts w:ascii="Calibri" w:eastAsia="Times New Roman" w:hAnsi="Calibri" w:cs="Times New Roman"/>
      <w:sz w:val="20"/>
      <w:szCs w:val="20"/>
    </w:rPr>
  </w:style>
  <w:style w:type="character" w:styleId="a5">
    <w:name w:val="footnote reference"/>
    <w:uiPriority w:val="99"/>
    <w:unhideWhenUsed/>
    <w:rsid w:val="00B62267"/>
    <w:rPr>
      <w:vertAlign w:val="superscript"/>
    </w:rPr>
  </w:style>
  <w:style w:type="table" w:styleId="a6">
    <w:name w:val="Table Grid"/>
    <w:basedOn w:val="a1"/>
    <w:uiPriority w:val="39"/>
    <w:rsid w:val="00C5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D4BB1"/>
    <w:rPr>
      <w:rFonts w:ascii="Times New Roman" w:eastAsiaTheme="majorEastAsia" w:hAnsi="Times New Roman" w:cstheme="majorBidi"/>
      <w:b/>
      <w:sz w:val="24"/>
      <w:szCs w:val="32"/>
      <w:lang w:eastAsia="ru-RU"/>
    </w:rPr>
  </w:style>
  <w:style w:type="paragraph" w:styleId="a7">
    <w:name w:val="TOC Heading"/>
    <w:basedOn w:val="1"/>
    <w:next w:val="a"/>
    <w:uiPriority w:val="39"/>
    <w:unhideWhenUsed/>
    <w:qFormat/>
    <w:rsid w:val="00BD4BB1"/>
    <w:pPr>
      <w:spacing w:line="259" w:lineRule="auto"/>
      <w:jc w:val="left"/>
      <w:outlineLvl w:val="9"/>
    </w:pPr>
    <w:rPr>
      <w:rFonts w:asciiTheme="majorHAnsi" w:hAnsiTheme="majorHAnsi"/>
      <w:b w:val="0"/>
      <w:color w:val="2E74B5" w:themeColor="accent1" w:themeShade="BF"/>
      <w:sz w:val="32"/>
    </w:rPr>
  </w:style>
  <w:style w:type="paragraph" w:styleId="21">
    <w:name w:val="toc 2"/>
    <w:basedOn w:val="a"/>
    <w:next w:val="a"/>
    <w:autoRedefine/>
    <w:uiPriority w:val="39"/>
    <w:unhideWhenUsed/>
    <w:rsid w:val="00BD4BB1"/>
    <w:pPr>
      <w:spacing w:after="100"/>
      <w:ind w:left="240"/>
    </w:pPr>
  </w:style>
  <w:style w:type="paragraph" w:styleId="11">
    <w:name w:val="toc 1"/>
    <w:basedOn w:val="a"/>
    <w:next w:val="a"/>
    <w:autoRedefine/>
    <w:uiPriority w:val="39"/>
    <w:unhideWhenUsed/>
    <w:rsid w:val="00BD4BB1"/>
    <w:pPr>
      <w:spacing w:after="100"/>
    </w:pPr>
  </w:style>
  <w:style w:type="character" w:styleId="a8">
    <w:name w:val="Hyperlink"/>
    <w:basedOn w:val="a0"/>
    <w:uiPriority w:val="99"/>
    <w:unhideWhenUsed/>
    <w:rsid w:val="00BD4BB1"/>
    <w:rPr>
      <w:color w:val="0563C1" w:themeColor="hyperlink"/>
      <w:u w:val="single"/>
    </w:rPr>
  </w:style>
  <w:style w:type="paragraph" w:styleId="a9">
    <w:name w:val="Body Text"/>
    <w:basedOn w:val="a"/>
    <w:link w:val="aa"/>
    <w:rsid w:val="0091623B"/>
    <w:pPr>
      <w:widowControl w:val="0"/>
      <w:ind w:left="760" w:firstLine="540"/>
    </w:pPr>
    <w:rPr>
      <w:rFonts w:ascii="Arial" w:hAnsi="Arial"/>
      <w:sz w:val="20"/>
      <w:szCs w:val="20"/>
      <w:lang w:val="en-US" w:eastAsia="en-US"/>
    </w:rPr>
  </w:style>
  <w:style w:type="character" w:customStyle="1" w:styleId="aa">
    <w:name w:val="Основной текст Знак"/>
    <w:basedOn w:val="a0"/>
    <w:link w:val="a9"/>
    <w:rsid w:val="0091623B"/>
    <w:rPr>
      <w:rFonts w:ascii="Arial" w:eastAsia="Times New Roman" w:hAnsi="Arial" w:cs="Times New Roman"/>
      <w:sz w:val="20"/>
      <w:szCs w:val="20"/>
      <w:lang w:val="en-US"/>
    </w:rPr>
  </w:style>
  <w:style w:type="paragraph" w:styleId="ab">
    <w:name w:val="List Paragraph"/>
    <w:basedOn w:val="a"/>
    <w:uiPriority w:val="34"/>
    <w:qFormat/>
    <w:rsid w:val="00AB642A"/>
    <w:pPr>
      <w:ind w:left="720"/>
      <w:contextualSpacing/>
    </w:pPr>
  </w:style>
  <w:style w:type="paragraph" w:styleId="ac">
    <w:name w:val="Balloon Text"/>
    <w:basedOn w:val="a"/>
    <w:link w:val="ad"/>
    <w:uiPriority w:val="99"/>
    <w:semiHidden/>
    <w:unhideWhenUsed/>
    <w:rsid w:val="00900BE8"/>
    <w:rPr>
      <w:rFonts w:ascii="Tahoma" w:hAnsi="Tahoma" w:cs="Tahoma"/>
      <w:sz w:val="16"/>
      <w:szCs w:val="16"/>
    </w:rPr>
  </w:style>
  <w:style w:type="character" w:customStyle="1" w:styleId="ad">
    <w:name w:val="Текст выноски Знак"/>
    <w:basedOn w:val="a0"/>
    <w:link w:val="ac"/>
    <w:uiPriority w:val="99"/>
    <w:semiHidden/>
    <w:rsid w:val="00900BE8"/>
    <w:rPr>
      <w:rFonts w:ascii="Tahoma" w:eastAsia="Times New Roman" w:hAnsi="Tahoma" w:cs="Tahoma"/>
      <w:sz w:val="16"/>
      <w:szCs w:val="16"/>
      <w:lang w:eastAsia="ru-RU"/>
    </w:rPr>
  </w:style>
  <w:style w:type="paragraph" w:customStyle="1" w:styleId="ae">
    <w:name w:val="Содержимое таблицы"/>
    <w:basedOn w:val="a"/>
    <w:rsid w:val="00604577"/>
    <w:pPr>
      <w:suppressLineNumbers/>
      <w:suppressAutoHyphens/>
    </w:pPr>
    <w:rPr>
      <w:rFonts w:eastAsia="Arial Unicode MS" w:cs="Arial Unicode MS"/>
      <w:kern w:val="2"/>
      <w:lang w:eastAsia="zh-CN" w:bidi="hi-IN"/>
    </w:rPr>
  </w:style>
  <w:style w:type="character" w:styleId="af">
    <w:name w:val="Strong"/>
    <w:basedOn w:val="a0"/>
    <w:uiPriority w:val="22"/>
    <w:qFormat/>
    <w:rsid w:val="002C5D65"/>
    <w:rPr>
      <w:b/>
      <w:bCs/>
    </w:rPr>
  </w:style>
  <w:style w:type="character" w:customStyle="1" w:styleId="extended-textshort">
    <w:name w:val="extended-text__short"/>
    <w:basedOn w:val="a0"/>
    <w:rsid w:val="002C5D65"/>
  </w:style>
  <w:style w:type="paragraph" w:styleId="3">
    <w:name w:val="Body Text 3"/>
    <w:basedOn w:val="a"/>
    <w:link w:val="30"/>
    <w:uiPriority w:val="99"/>
    <w:semiHidden/>
    <w:unhideWhenUsed/>
    <w:rsid w:val="00983221"/>
    <w:pPr>
      <w:spacing w:after="120"/>
    </w:pPr>
    <w:rPr>
      <w:sz w:val="16"/>
      <w:szCs w:val="16"/>
    </w:rPr>
  </w:style>
  <w:style w:type="character" w:customStyle="1" w:styleId="30">
    <w:name w:val="Основной текст 3 Знак"/>
    <w:basedOn w:val="a0"/>
    <w:link w:val="3"/>
    <w:uiPriority w:val="99"/>
    <w:semiHidden/>
    <w:rsid w:val="0098322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on.ru/publisher/izdatelstvo-akademii-nauk-sssr-858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p.nsk.su/images/preprint/1979_02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BE14-A22D-4F38-8ACC-A5C42959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 Матвиенко</cp:lastModifiedBy>
  <cp:revision>2</cp:revision>
  <dcterms:created xsi:type="dcterms:W3CDTF">2020-12-22T15:40:00Z</dcterms:created>
  <dcterms:modified xsi:type="dcterms:W3CDTF">2020-12-22T15:40:00Z</dcterms:modified>
</cp:coreProperties>
</file>