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50B28" w14:textId="77777777" w:rsidR="002F2A82" w:rsidRPr="008852FE" w:rsidRDefault="002F2A82" w:rsidP="00BD4BB1">
      <w:pPr>
        <w:jc w:val="center"/>
      </w:pPr>
      <w:r w:rsidRPr="008852FE">
        <w:t>Министерство науки и высшего образования Российской Федерации</w:t>
      </w:r>
    </w:p>
    <w:p w14:paraId="6619F39E" w14:textId="77777777" w:rsidR="002F2A82" w:rsidRPr="008852FE" w:rsidRDefault="002F2A82" w:rsidP="00BD4BB1">
      <w:pPr>
        <w:jc w:val="center"/>
        <w:rPr>
          <w:rFonts w:eastAsia="Calibri"/>
        </w:rPr>
      </w:pPr>
      <w:r w:rsidRPr="008852FE">
        <w:rPr>
          <w:rFonts w:eastAsia="Calibri"/>
        </w:rPr>
        <w:t>Федеральное государственное автономное образовательное учреждение</w:t>
      </w:r>
    </w:p>
    <w:p w14:paraId="0CA3D86E" w14:textId="77777777" w:rsidR="002F2A82" w:rsidRPr="008852FE" w:rsidRDefault="002F2A82" w:rsidP="00BD4BB1">
      <w:pPr>
        <w:jc w:val="center"/>
        <w:rPr>
          <w:rFonts w:eastAsia="Calibri"/>
          <w:bCs/>
        </w:rPr>
      </w:pPr>
      <w:r w:rsidRPr="008852FE">
        <w:rPr>
          <w:rFonts w:eastAsia="Calibri"/>
        </w:rPr>
        <w:t xml:space="preserve">высшего образования </w:t>
      </w:r>
      <w:r w:rsidRPr="008852FE">
        <w:rPr>
          <w:rFonts w:eastAsia="Calibri"/>
          <w:bCs/>
        </w:rPr>
        <w:t>«Новосибирский национальный исследовательский государственный университет» (Новосибирский государственный университет, НГУ)</w:t>
      </w:r>
    </w:p>
    <w:p w14:paraId="04B2BA3F" w14:textId="77777777" w:rsidR="002F2A82" w:rsidRPr="008852FE" w:rsidRDefault="002F2A82" w:rsidP="002F2A82">
      <w:pPr>
        <w:jc w:val="center"/>
        <w:rPr>
          <w:rFonts w:eastAsia="Calibri"/>
          <w:bCs/>
        </w:rPr>
      </w:pPr>
    </w:p>
    <w:p w14:paraId="33B0F0C0" w14:textId="01CFE2DB" w:rsidR="00CE46F6" w:rsidRDefault="00CE46F6" w:rsidP="00CE46F6">
      <w:pPr>
        <w:jc w:val="center"/>
      </w:pPr>
      <w:r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8E5B3" wp14:editId="78FFA0FC">
                <wp:simplePos x="0" y="0"/>
                <wp:positionH relativeFrom="column">
                  <wp:posOffset>41275</wp:posOffset>
                </wp:positionH>
                <wp:positionV relativeFrom="paragraph">
                  <wp:posOffset>174625</wp:posOffset>
                </wp:positionV>
                <wp:extent cx="5943600" cy="17145"/>
                <wp:effectExtent l="0" t="0" r="19050" b="209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65FCE"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3.75pt" to="471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eastAsia="Calibri"/>
          <w:bCs/>
        </w:rPr>
        <w:t>Факультет естественных наук</w:t>
      </w:r>
    </w:p>
    <w:p w14:paraId="2610BECF" w14:textId="77777777" w:rsidR="00CE46F6" w:rsidRDefault="00CE46F6" w:rsidP="00CE46F6"/>
    <w:p w14:paraId="7D9CA3AE" w14:textId="77777777" w:rsidR="002F2A82" w:rsidRPr="008852FE" w:rsidRDefault="002F2A82"/>
    <w:p w14:paraId="7D403AC0" w14:textId="77777777" w:rsidR="002F2A82" w:rsidRPr="008852FE" w:rsidRDefault="002F2A82"/>
    <w:p w14:paraId="241AD15C" w14:textId="77777777" w:rsidR="002F2A82" w:rsidRPr="008852FE" w:rsidRDefault="002F2A82"/>
    <w:p w14:paraId="33DE88C5" w14:textId="77777777" w:rsidR="0083167C" w:rsidRPr="008852FE" w:rsidRDefault="0083167C" w:rsidP="0083167C">
      <w:pPr>
        <w:jc w:val="right"/>
      </w:pPr>
      <w:r w:rsidRPr="008852FE">
        <w:t>Согласовано</w:t>
      </w:r>
    </w:p>
    <w:p w14:paraId="7B31B8F1" w14:textId="77777777" w:rsidR="0083167C" w:rsidRPr="008852FE" w:rsidRDefault="00960FE0" w:rsidP="0083167C">
      <w:pPr>
        <w:jc w:val="right"/>
      </w:pPr>
      <w:r w:rsidRPr="008852FE">
        <w:t xml:space="preserve">Декан </w:t>
      </w:r>
      <w:r w:rsidR="00590202" w:rsidRPr="008852FE">
        <w:t>ФЕН</w:t>
      </w:r>
    </w:p>
    <w:p w14:paraId="3D90EB6A" w14:textId="77777777" w:rsidR="0083167C" w:rsidRPr="008852FE" w:rsidRDefault="0083167C" w:rsidP="0083167C">
      <w:pPr>
        <w:jc w:val="right"/>
      </w:pPr>
      <w:r w:rsidRPr="008852FE">
        <w:t>____________________</w:t>
      </w:r>
      <w:r w:rsidR="00590202" w:rsidRPr="008852FE">
        <w:t>Резников В.А.</w:t>
      </w:r>
      <w:r w:rsidR="00960FE0" w:rsidRPr="008852FE">
        <w:t>.</w:t>
      </w:r>
    </w:p>
    <w:p w14:paraId="7BA410B4" w14:textId="77777777" w:rsidR="0083167C" w:rsidRPr="008852FE" w:rsidRDefault="0083167C" w:rsidP="0083167C">
      <w:pPr>
        <w:ind w:right="2125"/>
        <w:jc w:val="right"/>
        <w:rPr>
          <w:i/>
        </w:rPr>
      </w:pPr>
      <w:r w:rsidRPr="008852FE">
        <w:rPr>
          <w:i/>
        </w:rPr>
        <w:t>подпись</w:t>
      </w:r>
    </w:p>
    <w:p w14:paraId="6021C95E" w14:textId="77777777" w:rsidR="0083167C" w:rsidRPr="008852FE" w:rsidRDefault="0083167C" w:rsidP="0083167C">
      <w:pPr>
        <w:jc w:val="right"/>
      </w:pPr>
      <w:r w:rsidRPr="008852FE">
        <w:t>«___» _______________ 20___ г.</w:t>
      </w:r>
    </w:p>
    <w:p w14:paraId="0B36FE48" w14:textId="77777777" w:rsidR="0083167C" w:rsidRPr="008852FE" w:rsidRDefault="0083167C"/>
    <w:p w14:paraId="57C5CF8B" w14:textId="77777777" w:rsidR="0083167C" w:rsidRPr="008852FE" w:rsidRDefault="0083167C"/>
    <w:p w14:paraId="5AB7FAF6" w14:textId="77777777" w:rsidR="0083167C" w:rsidRPr="008852FE" w:rsidRDefault="0083167C"/>
    <w:p w14:paraId="5F2385AF" w14:textId="77777777" w:rsidR="0083167C" w:rsidRPr="008852FE" w:rsidRDefault="0083167C" w:rsidP="0083167C">
      <w:pPr>
        <w:jc w:val="center"/>
      </w:pPr>
      <w:r w:rsidRPr="008852FE">
        <w:t>РАБОЧАЯ ПРОГРАММА ДИСЦИПЛИНЫ</w:t>
      </w:r>
    </w:p>
    <w:p w14:paraId="70CC6E00" w14:textId="77777777" w:rsidR="0083167C" w:rsidRPr="008852FE" w:rsidRDefault="0083167C"/>
    <w:p w14:paraId="6DA4F7A0" w14:textId="44363A5C" w:rsidR="0083167C" w:rsidRPr="00CE46F6" w:rsidRDefault="00BE5ABE" w:rsidP="0083167C">
      <w:pPr>
        <w:jc w:val="center"/>
        <w:rPr>
          <w:b/>
          <w:caps/>
        </w:rPr>
      </w:pPr>
      <w:r w:rsidRPr="00BE5ABE">
        <w:rPr>
          <w:b/>
          <w:caps/>
        </w:rPr>
        <w:t>Физическая химия дисперсных систем</w:t>
      </w:r>
    </w:p>
    <w:p w14:paraId="6CBC9841" w14:textId="77777777" w:rsidR="0083167C" w:rsidRPr="008852FE" w:rsidRDefault="0083167C"/>
    <w:p w14:paraId="1A29DB72" w14:textId="77777777" w:rsidR="002F2A82" w:rsidRPr="008852FE" w:rsidRDefault="0083167C" w:rsidP="0083167C">
      <w:pPr>
        <w:jc w:val="center"/>
      </w:pPr>
      <w:r w:rsidRPr="008852FE">
        <w:t>направление подготовки: 0</w:t>
      </w:r>
      <w:r w:rsidR="00590202" w:rsidRPr="008852FE">
        <w:t>4</w:t>
      </w:r>
      <w:r w:rsidRPr="008852FE">
        <w:t>.0</w:t>
      </w:r>
      <w:r w:rsidR="000B3285">
        <w:t>4</w:t>
      </w:r>
      <w:r w:rsidRPr="008852FE">
        <w:t>.0</w:t>
      </w:r>
      <w:r w:rsidR="00590202" w:rsidRPr="008852FE">
        <w:t>1</w:t>
      </w:r>
      <w:r w:rsidRPr="008852FE">
        <w:t xml:space="preserve"> </w:t>
      </w:r>
      <w:r w:rsidR="00590202" w:rsidRPr="008852FE">
        <w:t>Химия</w:t>
      </w:r>
    </w:p>
    <w:p w14:paraId="52D45232" w14:textId="77777777" w:rsidR="0083167C" w:rsidRPr="008852FE" w:rsidRDefault="00881185" w:rsidP="0083167C">
      <w:pPr>
        <w:jc w:val="center"/>
      </w:pPr>
      <w:r w:rsidRPr="008852FE">
        <w:t xml:space="preserve">направленность (профиль): </w:t>
      </w:r>
      <w:r w:rsidR="00590202" w:rsidRPr="008852FE">
        <w:t>Химия</w:t>
      </w:r>
    </w:p>
    <w:p w14:paraId="36622154" w14:textId="77777777" w:rsidR="0083167C" w:rsidRPr="008852FE" w:rsidRDefault="0083167C" w:rsidP="0083167C">
      <w:pPr>
        <w:jc w:val="center"/>
      </w:pPr>
    </w:p>
    <w:p w14:paraId="6DA57332" w14:textId="77777777" w:rsidR="0083167C" w:rsidRPr="008852FE" w:rsidRDefault="00881185" w:rsidP="0083167C">
      <w:pPr>
        <w:jc w:val="center"/>
      </w:pPr>
      <w:r w:rsidRPr="008852FE">
        <w:t>Форма обучения: очная</w:t>
      </w:r>
    </w:p>
    <w:p w14:paraId="7F4143A4" w14:textId="7CFF3BF7" w:rsidR="0083167C" w:rsidRPr="008852FE" w:rsidRDefault="0083167C" w:rsidP="0083167C">
      <w:pPr>
        <w:jc w:val="center"/>
      </w:pPr>
    </w:p>
    <w:p w14:paraId="05CCDBCC" w14:textId="77777777" w:rsidR="0083167C" w:rsidRPr="008852FE" w:rsidRDefault="0083167C" w:rsidP="0083167C">
      <w:pPr>
        <w:jc w:val="center"/>
      </w:pPr>
    </w:p>
    <w:p w14:paraId="1F18E645" w14:textId="77777777" w:rsidR="002F2A82" w:rsidRPr="008852FE" w:rsidRDefault="002F2A82" w:rsidP="00881185">
      <w:pPr>
        <w:jc w:val="center"/>
      </w:pPr>
    </w:p>
    <w:p w14:paraId="1946B1A5" w14:textId="77777777" w:rsidR="00881185" w:rsidRPr="008852FE" w:rsidRDefault="00881185" w:rsidP="00881185">
      <w:pPr>
        <w:jc w:val="center"/>
      </w:pPr>
    </w:p>
    <w:p w14:paraId="4819D2D8" w14:textId="77777777" w:rsidR="00881185" w:rsidRPr="008852FE" w:rsidRDefault="00881185" w:rsidP="00881185">
      <w:pPr>
        <w:jc w:val="center"/>
      </w:pPr>
    </w:p>
    <w:p w14:paraId="21BA8263" w14:textId="77777777" w:rsidR="00881185" w:rsidRPr="008852FE" w:rsidRDefault="00881185" w:rsidP="00881185">
      <w:pPr>
        <w:jc w:val="center"/>
      </w:pPr>
    </w:p>
    <w:p w14:paraId="0B28C23F" w14:textId="77777777" w:rsidR="00881185" w:rsidRPr="008852FE" w:rsidRDefault="00881185" w:rsidP="00881185">
      <w:pPr>
        <w:jc w:val="center"/>
      </w:pPr>
    </w:p>
    <w:p w14:paraId="35B099CB" w14:textId="77777777" w:rsidR="008852FE" w:rsidRPr="008852FE" w:rsidRDefault="008852FE" w:rsidP="00BD4BB1"/>
    <w:p w14:paraId="5308CF58" w14:textId="77777777" w:rsidR="00BD4BB1" w:rsidRPr="00CE46F6" w:rsidRDefault="00BD4BB1" w:rsidP="00BD4BB1">
      <w:r w:rsidRPr="00CE46F6">
        <w:t>Разработчик:</w:t>
      </w:r>
    </w:p>
    <w:p w14:paraId="14075191" w14:textId="11F51935" w:rsidR="00BD4BB1" w:rsidRPr="00CE46F6" w:rsidRDefault="00DD3FFA" w:rsidP="00BD4BB1">
      <w:r>
        <w:t>к.х.н., доц. Политов А.А.</w:t>
      </w:r>
      <w:r>
        <w:tab/>
      </w:r>
      <w:r>
        <w:tab/>
      </w:r>
      <w:r w:rsidR="00BD4BB1" w:rsidRPr="00CE46F6">
        <w:tab/>
      </w:r>
      <w:r w:rsidR="00BD4BB1" w:rsidRPr="00CE46F6">
        <w:tab/>
      </w:r>
      <w:r w:rsidR="00960FE0" w:rsidRPr="00CE46F6">
        <w:tab/>
      </w:r>
      <w:r w:rsidR="00960FE0" w:rsidRPr="00CE46F6">
        <w:tab/>
      </w:r>
      <w:r w:rsidR="00BD4BB1" w:rsidRPr="00CE46F6">
        <w:tab/>
        <w:t>_______________</w:t>
      </w:r>
    </w:p>
    <w:p w14:paraId="77D0DF0B" w14:textId="77777777" w:rsidR="00BD4BB1" w:rsidRPr="00CE46F6" w:rsidRDefault="00BD4BB1" w:rsidP="00BD4BB1"/>
    <w:p w14:paraId="2309B21E" w14:textId="77777777" w:rsidR="00A828A5" w:rsidRPr="00CE46F6" w:rsidRDefault="00A828A5" w:rsidP="00BD4BB1"/>
    <w:p w14:paraId="4602EBF6" w14:textId="77777777" w:rsidR="00A828A5" w:rsidRPr="00CE46F6" w:rsidRDefault="00A828A5" w:rsidP="00BD4BB1"/>
    <w:p w14:paraId="792305A5" w14:textId="02B21FB1" w:rsidR="00BD4BB1" w:rsidRPr="00CE46F6" w:rsidRDefault="00BD4BB1" w:rsidP="00BD4BB1">
      <w:r w:rsidRPr="00CE46F6">
        <w:t>Зав.</w:t>
      </w:r>
      <w:r w:rsidR="00A828A5" w:rsidRPr="00CE46F6">
        <w:t> </w:t>
      </w:r>
      <w:r w:rsidRPr="00CE46F6">
        <w:t>каф</w:t>
      </w:r>
      <w:r w:rsidR="00CE46F6" w:rsidRPr="00CE46F6">
        <w:t>. физической химии</w:t>
      </w:r>
    </w:p>
    <w:p w14:paraId="4F9C7D82" w14:textId="3CF0086D" w:rsidR="00960FE0" w:rsidRPr="00CE46F6" w:rsidRDefault="00CE46F6" w:rsidP="00BD4BB1">
      <w:r w:rsidRPr="00CE46F6">
        <w:t>академик РАН, д.х.н., проф. Пармон В.Н.</w:t>
      </w:r>
      <w:r w:rsidR="00A828A5" w:rsidRPr="00CE46F6">
        <w:tab/>
      </w:r>
      <w:r w:rsidR="00A828A5" w:rsidRPr="00CE46F6">
        <w:tab/>
      </w:r>
      <w:r w:rsidR="00A828A5" w:rsidRPr="00CE46F6">
        <w:tab/>
      </w:r>
      <w:r w:rsidR="00A828A5" w:rsidRPr="00CE46F6">
        <w:tab/>
      </w:r>
      <w:r w:rsidR="00A828A5" w:rsidRPr="00CE46F6">
        <w:tab/>
        <w:t>_______________</w:t>
      </w:r>
    </w:p>
    <w:p w14:paraId="4187B3BA" w14:textId="77777777" w:rsidR="00BD4BB1" w:rsidRPr="00CE46F6" w:rsidRDefault="00BD4BB1" w:rsidP="00BD4BB1"/>
    <w:p w14:paraId="0E06B5B3" w14:textId="77777777" w:rsidR="00BD4BB1" w:rsidRPr="00CE46F6" w:rsidRDefault="00BD4BB1" w:rsidP="00BD4BB1"/>
    <w:p w14:paraId="32754050" w14:textId="77777777" w:rsidR="00BD4BB1" w:rsidRPr="008852FE" w:rsidRDefault="00BD4BB1" w:rsidP="00BD4BB1"/>
    <w:p w14:paraId="5730FDF3" w14:textId="77777777" w:rsidR="00BD4BB1" w:rsidRPr="008852FE" w:rsidRDefault="00BD4BB1" w:rsidP="00BD4BB1">
      <w:r w:rsidRPr="008852FE">
        <w:t>Руководитель программы:</w:t>
      </w:r>
    </w:p>
    <w:p w14:paraId="0D8B38A9" w14:textId="77777777" w:rsidR="00881185" w:rsidRPr="008852FE" w:rsidRDefault="000B3285" w:rsidP="00A828A5">
      <w:r>
        <w:t>чл.-корр. РАН</w:t>
      </w:r>
      <w:r w:rsidR="00BD4BB1" w:rsidRPr="008852FE">
        <w:t xml:space="preserve">, </w:t>
      </w:r>
      <w:r>
        <w:t>проф</w:t>
      </w:r>
      <w:r w:rsidR="00BD4BB1" w:rsidRPr="008852FE">
        <w:t xml:space="preserve">. </w:t>
      </w:r>
      <w:r>
        <w:t>Нетесов С.В</w:t>
      </w:r>
      <w:r w:rsidR="00590202" w:rsidRPr="008852FE">
        <w:t>.</w:t>
      </w:r>
      <w:r w:rsidR="00960FE0" w:rsidRPr="008852FE">
        <w:tab/>
      </w:r>
      <w:r w:rsidR="00BD4BB1" w:rsidRPr="008852FE">
        <w:tab/>
      </w:r>
      <w:r w:rsidR="00BD4BB1" w:rsidRPr="008852FE">
        <w:tab/>
      </w:r>
      <w:r w:rsidR="00BD4BB1" w:rsidRPr="008852FE">
        <w:tab/>
      </w:r>
      <w:r w:rsidR="00BD4BB1" w:rsidRPr="008852FE">
        <w:tab/>
        <w:t>________________</w:t>
      </w:r>
    </w:p>
    <w:p w14:paraId="66AC77CD" w14:textId="77777777" w:rsidR="00695417" w:rsidRDefault="00695417" w:rsidP="00881185">
      <w:pPr>
        <w:jc w:val="center"/>
      </w:pPr>
    </w:p>
    <w:p w14:paraId="017CE418" w14:textId="77777777" w:rsidR="00695417" w:rsidRDefault="00695417" w:rsidP="00881185">
      <w:pPr>
        <w:jc w:val="center"/>
      </w:pPr>
    </w:p>
    <w:p w14:paraId="2F47206C" w14:textId="77777777" w:rsidR="00695417" w:rsidRDefault="00695417" w:rsidP="00881185">
      <w:pPr>
        <w:jc w:val="center"/>
      </w:pPr>
    </w:p>
    <w:p w14:paraId="4E27D297" w14:textId="77777777" w:rsidR="00881185" w:rsidRPr="008852FE" w:rsidRDefault="00881185" w:rsidP="00881185">
      <w:pPr>
        <w:jc w:val="center"/>
      </w:pPr>
      <w:r w:rsidRPr="008852FE">
        <w:t>Новосибирск, 20</w:t>
      </w:r>
      <w:r w:rsidR="00E20D59" w:rsidRPr="008852FE">
        <w:t>20</w:t>
      </w:r>
    </w:p>
    <w:p w14:paraId="68C6CC69" w14:textId="77777777" w:rsidR="00881185" w:rsidRPr="008852FE" w:rsidRDefault="00881185" w:rsidP="00881185">
      <w:r w:rsidRPr="008852FE"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2908901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9CC504" w14:textId="77777777" w:rsidR="00BD4BB1" w:rsidRPr="008852FE" w:rsidRDefault="00BD4BB1" w:rsidP="00BD4BB1">
          <w:pPr>
            <w:pStyle w:val="a7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8852FE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 w14:paraId="723F015E" w14:textId="5F5C1B0C" w:rsidR="00BD4BB1" w:rsidRPr="008852FE" w:rsidRDefault="007E737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r w:rsidRPr="008852FE">
            <w:fldChar w:fldCharType="begin"/>
          </w:r>
          <w:r w:rsidR="00BD4BB1" w:rsidRPr="008852FE">
            <w:instrText xml:space="preserve"> TOC \o "1-3" \h \z \u </w:instrText>
          </w:r>
          <w:r w:rsidRPr="008852FE">
            <w:fldChar w:fldCharType="separate"/>
          </w:r>
          <w:hyperlink w:anchor="_Toc21097778" w:history="1">
            <w:r w:rsidR="00BD4BB1" w:rsidRPr="008852FE">
              <w:rPr>
                <w:rStyle w:val="a8"/>
                <w:noProof/>
              </w:rPr>
              <w:t>1. 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  <w:r w:rsidR="00BD4BB1" w:rsidRPr="008852FE">
              <w:rPr>
                <w:noProof/>
                <w:webHidden/>
              </w:rPr>
              <w:tab/>
            </w:r>
            <w:r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_Toc21097778 \h </w:instrText>
            </w:r>
            <w:r w:rsidRPr="008852FE">
              <w:rPr>
                <w:noProof/>
                <w:webHidden/>
              </w:rPr>
            </w:r>
            <w:r w:rsidRPr="008852FE">
              <w:rPr>
                <w:noProof/>
                <w:webHidden/>
              </w:rPr>
              <w:fldChar w:fldCharType="separate"/>
            </w:r>
            <w:r w:rsidR="00DB022F">
              <w:rPr>
                <w:noProof/>
                <w:webHidden/>
              </w:rPr>
              <w:t>3</w:t>
            </w:r>
            <w:r w:rsidRPr="008852FE">
              <w:rPr>
                <w:noProof/>
                <w:webHidden/>
              </w:rPr>
              <w:fldChar w:fldCharType="end"/>
            </w:r>
          </w:hyperlink>
        </w:p>
        <w:p w14:paraId="762467F5" w14:textId="43D377C2" w:rsidR="00BD4BB1" w:rsidRPr="008852FE" w:rsidRDefault="002837B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79" w:history="1">
            <w:r w:rsidR="00BD4BB1" w:rsidRPr="008852FE">
              <w:rPr>
                <w:rStyle w:val="a8"/>
                <w:noProof/>
              </w:rPr>
              <w:t>2. Место дисциплины в структуре образовательной программы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_Toc21097779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DB022F">
              <w:rPr>
                <w:noProof/>
                <w:webHidden/>
              </w:rPr>
              <w:t>3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6DB52919" w14:textId="682F1DA6" w:rsidR="00BD4BB1" w:rsidRPr="008852FE" w:rsidRDefault="002837B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0" w:history="1">
            <w:r w:rsidR="00BD4BB1" w:rsidRPr="008852FE">
              <w:rPr>
                <w:rStyle w:val="a8"/>
                <w:noProof/>
              </w:rPr>
              <w:t>3. Трудоемкость дисциплины в зачетных единицах с указанием количества академических часов, выделенных на контактную работу обучающегося с преподавателем (по видам учебных занятий) и на самостоятельную работу обучающегося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_Toc21097780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DB022F">
              <w:rPr>
                <w:noProof/>
                <w:webHidden/>
              </w:rPr>
              <w:t>4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59F6911A" w14:textId="72C92AE7" w:rsidR="00BD4BB1" w:rsidRPr="008852FE" w:rsidRDefault="002837B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1" w:history="1">
            <w:r w:rsidR="00BD4BB1" w:rsidRPr="008852FE">
              <w:rPr>
                <w:rStyle w:val="a8"/>
                <w:noProof/>
              </w:rPr>
      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_Toc21097781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DB022F">
              <w:rPr>
                <w:noProof/>
                <w:webHidden/>
              </w:rPr>
              <w:t>4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6329775F" w14:textId="04DCFAA0" w:rsidR="00BD4BB1" w:rsidRPr="008852FE" w:rsidRDefault="002837B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2" w:history="1">
            <w:r w:rsidR="00BD4BB1" w:rsidRPr="008852FE">
              <w:rPr>
                <w:rStyle w:val="a8"/>
                <w:noProof/>
              </w:rPr>
              <w:t>5. Перечень учебной литературы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_Toc21097782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DB022F">
              <w:rPr>
                <w:noProof/>
                <w:webHidden/>
              </w:rPr>
              <w:t>8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48D56B0D" w14:textId="6C297F1F" w:rsidR="00BD4BB1" w:rsidRPr="008852FE" w:rsidRDefault="002837B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3" w:history="1">
            <w:r w:rsidR="00BD4BB1" w:rsidRPr="008852FE">
              <w:rPr>
                <w:rStyle w:val="a8"/>
                <w:noProof/>
              </w:rPr>
              <w:t>6. Перечень учебно-методических материалов по самостоятельной работе обучающихся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_Toc21097783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DB022F">
              <w:rPr>
                <w:noProof/>
                <w:webHidden/>
              </w:rPr>
              <w:t>10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3E78AF02" w14:textId="52E751B8" w:rsidR="00BD4BB1" w:rsidRPr="008852FE" w:rsidRDefault="002837B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4" w:history="1">
            <w:r w:rsidR="00BD4BB1" w:rsidRPr="008852FE">
              <w:rPr>
                <w:rStyle w:val="a8"/>
                <w:noProof/>
              </w:rPr>
              <w:t>7. Перечень ресурсов информационно-телекоммуникационной сети «Интернет», необходимых для освоения дисциплины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_Toc21097784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DB022F">
              <w:rPr>
                <w:noProof/>
                <w:webHidden/>
              </w:rPr>
              <w:t>10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36DEBF09" w14:textId="1F38AC9F" w:rsidR="00BD4BB1" w:rsidRPr="008852FE" w:rsidRDefault="002837B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5" w:history="1">
            <w:r w:rsidR="00BD4BB1" w:rsidRPr="008852FE">
              <w:rPr>
                <w:rStyle w:val="a8"/>
                <w:noProof/>
              </w:rPr>
              <w:t>8. Перечень информационных технологий, используемых при осуществлении образовательного процесса по дисциплине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_Toc21097785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DB022F">
              <w:rPr>
                <w:noProof/>
                <w:webHidden/>
              </w:rPr>
              <w:t>10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1A5397E9" w14:textId="37C6D772" w:rsidR="00BD4BB1" w:rsidRPr="008852FE" w:rsidRDefault="002837B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6" w:history="1">
            <w:r w:rsidR="00BD4BB1" w:rsidRPr="008852FE">
              <w:rPr>
                <w:rStyle w:val="a8"/>
                <w:noProof/>
              </w:rPr>
              <w:t>9. Материально-техническая база, необходимая для осуществления образовательного процесса по дисциплине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_Toc21097786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DB022F">
              <w:rPr>
                <w:noProof/>
                <w:webHidden/>
              </w:rPr>
              <w:t>10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13F77EBE" w14:textId="21004336" w:rsidR="00BD4BB1" w:rsidRPr="008852FE" w:rsidRDefault="002837B8" w:rsidP="00BD4BB1">
          <w:pPr>
            <w:pStyle w:val="11"/>
            <w:tabs>
              <w:tab w:val="right" w:leader="dot" w:pos="9345"/>
            </w:tabs>
          </w:pPr>
          <w:hyperlink w:anchor="_Toc21097787" w:history="1">
            <w:r w:rsidR="00BD4BB1" w:rsidRPr="008852FE">
              <w:rPr>
                <w:rStyle w:val="a8"/>
                <w:noProof/>
              </w:rPr>
              <w:t>10. Оценочные средства для проведения текущего контроля и промежуточной аттестации по дисциплине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_Toc21097787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DB022F">
              <w:rPr>
                <w:noProof/>
                <w:webHidden/>
              </w:rPr>
              <w:t>11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  <w:r w:rsidR="007E737E" w:rsidRPr="008852FE">
            <w:rPr>
              <w:b/>
              <w:bCs/>
            </w:rPr>
            <w:fldChar w:fldCharType="end"/>
          </w:r>
        </w:p>
      </w:sdtContent>
    </w:sdt>
    <w:p w14:paraId="18C6023D" w14:textId="77777777" w:rsidR="00881185" w:rsidRPr="008852FE" w:rsidRDefault="00BD4BB1" w:rsidP="000F2B69">
      <w:r w:rsidRPr="009E6D77">
        <w:t xml:space="preserve">Приложение 1 </w:t>
      </w:r>
      <w:r w:rsidR="008411E9" w:rsidRPr="009E6D77">
        <w:t>Аннотация по дисциплине</w:t>
      </w:r>
    </w:p>
    <w:p w14:paraId="7F508F03" w14:textId="77777777" w:rsidR="008411E9" w:rsidRPr="008852FE" w:rsidRDefault="008411E9" w:rsidP="000F2B69">
      <w:r w:rsidRPr="008852FE">
        <w:t xml:space="preserve">Приложение 2 </w:t>
      </w:r>
      <w:r w:rsidR="008B1CD9" w:rsidRPr="008852FE">
        <w:t>О</w:t>
      </w:r>
      <w:r w:rsidRPr="008852FE">
        <w:t>ценочны</w:t>
      </w:r>
      <w:r w:rsidR="008B1CD9" w:rsidRPr="008852FE">
        <w:t>е</w:t>
      </w:r>
      <w:r w:rsidRPr="008852FE">
        <w:t xml:space="preserve"> средств</w:t>
      </w:r>
      <w:r w:rsidR="008B1CD9" w:rsidRPr="008852FE">
        <w:t>а</w:t>
      </w:r>
      <w:r w:rsidRPr="008852FE">
        <w:t xml:space="preserve"> по дисциплине</w:t>
      </w:r>
    </w:p>
    <w:p w14:paraId="508B506A" w14:textId="77777777" w:rsidR="00881185" w:rsidRPr="008852FE" w:rsidRDefault="00881185" w:rsidP="00881185">
      <w:pPr>
        <w:jc w:val="center"/>
      </w:pPr>
    </w:p>
    <w:p w14:paraId="0B98C2C2" w14:textId="77777777" w:rsidR="00881185" w:rsidRPr="008852FE" w:rsidRDefault="00881185" w:rsidP="00881185">
      <w:pPr>
        <w:jc w:val="center"/>
      </w:pPr>
    </w:p>
    <w:p w14:paraId="7E74548E" w14:textId="77777777" w:rsidR="00881185" w:rsidRPr="008852FE" w:rsidRDefault="00881185" w:rsidP="00881185">
      <w:pPr>
        <w:jc w:val="center"/>
      </w:pPr>
    </w:p>
    <w:p w14:paraId="4FDCC1BF" w14:textId="77777777" w:rsidR="00881185" w:rsidRPr="008852FE" w:rsidRDefault="00881185" w:rsidP="00881185">
      <w:pPr>
        <w:jc w:val="center"/>
      </w:pPr>
    </w:p>
    <w:p w14:paraId="6301A775" w14:textId="77777777" w:rsidR="00881185" w:rsidRPr="008852FE" w:rsidRDefault="00881185" w:rsidP="00881185">
      <w:pPr>
        <w:jc w:val="center"/>
      </w:pPr>
    </w:p>
    <w:p w14:paraId="518222FF" w14:textId="77777777" w:rsidR="00881185" w:rsidRPr="008852FE" w:rsidRDefault="00881185" w:rsidP="00881185">
      <w:pPr>
        <w:jc w:val="center"/>
      </w:pPr>
    </w:p>
    <w:p w14:paraId="08857545" w14:textId="77777777" w:rsidR="00881185" w:rsidRPr="008852FE" w:rsidRDefault="00881185" w:rsidP="00881185">
      <w:pPr>
        <w:jc w:val="center"/>
      </w:pPr>
    </w:p>
    <w:p w14:paraId="02F08960" w14:textId="77777777" w:rsidR="00881185" w:rsidRPr="008852FE" w:rsidRDefault="00881185" w:rsidP="00881185">
      <w:pPr>
        <w:jc w:val="center"/>
      </w:pPr>
    </w:p>
    <w:p w14:paraId="60D2C8EB" w14:textId="77777777" w:rsidR="00881185" w:rsidRPr="008852FE" w:rsidRDefault="00881185" w:rsidP="00881185">
      <w:pPr>
        <w:jc w:val="center"/>
      </w:pPr>
    </w:p>
    <w:p w14:paraId="1172BD30" w14:textId="77777777" w:rsidR="00881185" w:rsidRPr="008852FE" w:rsidRDefault="00881185" w:rsidP="00881185">
      <w:pPr>
        <w:jc w:val="center"/>
      </w:pPr>
    </w:p>
    <w:p w14:paraId="79D08E6F" w14:textId="77777777" w:rsidR="00881185" w:rsidRPr="008852FE" w:rsidRDefault="00881185" w:rsidP="00881185">
      <w:pPr>
        <w:jc w:val="center"/>
      </w:pPr>
    </w:p>
    <w:p w14:paraId="50F53AC6" w14:textId="77777777" w:rsidR="00881185" w:rsidRPr="008852FE" w:rsidRDefault="00881185" w:rsidP="00881185">
      <w:pPr>
        <w:jc w:val="center"/>
      </w:pPr>
    </w:p>
    <w:p w14:paraId="6ADCA0E8" w14:textId="77777777" w:rsidR="00881185" w:rsidRPr="008852FE" w:rsidRDefault="00881185" w:rsidP="00881185">
      <w:pPr>
        <w:jc w:val="center"/>
      </w:pPr>
    </w:p>
    <w:p w14:paraId="2D15E276" w14:textId="77777777" w:rsidR="00881185" w:rsidRPr="008852FE" w:rsidRDefault="00881185" w:rsidP="00881185">
      <w:pPr>
        <w:jc w:val="center"/>
      </w:pPr>
    </w:p>
    <w:p w14:paraId="3B9D9E36" w14:textId="77777777" w:rsidR="00881185" w:rsidRPr="008852FE" w:rsidRDefault="00881185" w:rsidP="00881185">
      <w:pPr>
        <w:jc w:val="center"/>
      </w:pPr>
    </w:p>
    <w:p w14:paraId="28CB5330" w14:textId="77777777" w:rsidR="00881185" w:rsidRPr="008852FE" w:rsidRDefault="00881185" w:rsidP="00881185">
      <w:pPr>
        <w:jc w:val="center"/>
      </w:pPr>
    </w:p>
    <w:p w14:paraId="1B431C8D" w14:textId="77777777" w:rsidR="00881185" w:rsidRPr="008852FE" w:rsidRDefault="00881185" w:rsidP="00881185">
      <w:pPr>
        <w:jc w:val="center"/>
      </w:pPr>
    </w:p>
    <w:p w14:paraId="78AB04F7" w14:textId="77777777" w:rsidR="00036DC5" w:rsidRPr="008852FE" w:rsidRDefault="00036DC5">
      <w:pPr>
        <w:spacing w:after="160" w:line="259" w:lineRule="auto"/>
      </w:pPr>
      <w:r w:rsidRPr="008852FE">
        <w:br w:type="page"/>
      </w:r>
    </w:p>
    <w:p w14:paraId="53EA7D54" w14:textId="245321A4" w:rsidR="00881185" w:rsidRDefault="00586B13" w:rsidP="00604577">
      <w:pPr>
        <w:pStyle w:val="1"/>
        <w:numPr>
          <w:ilvl w:val="0"/>
          <w:numId w:val="3"/>
        </w:numPr>
        <w:rPr>
          <w:rFonts w:cs="Times New Roman"/>
          <w:szCs w:val="24"/>
        </w:rPr>
      </w:pPr>
      <w:bookmarkStart w:id="0" w:name="_Toc21097778"/>
      <w:r w:rsidRPr="008852FE">
        <w:rPr>
          <w:rFonts w:cs="Times New Roman"/>
          <w:szCs w:val="24"/>
        </w:rPr>
        <w:t>Перечень планируемых результатов обучения по дисциплине</w:t>
      </w:r>
      <w:r w:rsidR="00A76718" w:rsidRPr="008852FE">
        <w:rPr>
          <w:rFonts w:cs="Times New Roman"/>
          <w:szCs w:val="24"/>
        </w:rPr>
        <w:t>,</w:t>
      </w:r>
      <w:r w:rsidRPr="008852FE">
        <w:rPr>
          <w:rFonts w:cs="Times New Roman"/>
          <w:szCs w:val="24"/>
        </w:rPr>
        <w:t xml:space="preserve"> соотнесенных с планируемыми результатами освоения образовательной программы</w:t>
      </w:r>
      <w:bookmarkEnd w:id="0"/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9"/>
        <w:gridCol w:w="2977"/>
        <w:gridCol w:w="3402"/>
      </w:tblGrid>
      <w:tr w:rsidR="00DD3FFA" w14:paraId="05C88D56" w14:textId="77777777" w:rsidTr="00C107C2">
        <w:trPr>
          <w:trHeight w:val="943"/>
          <w:tblHeader/>
        </w:trPr>
        <w:tc>
          <w:tcPr>
            <w:tcW w:w="2859" w:type="dxa"/>
            <w:shd w:val="clear" w:color="auto" w:fill="FFFFFF"/>
            <w:vAlign w:val="center"/>
          </w:tcPr>
          <w:p w14:paraId="4F66ABE5" w14:textId="77777777" w:rsidR="00DD3FFA" w:rsidRDefault="00DD3FFA" w:rsidP="00C107C2">
            <w:pPr>
              <w:jc w:val="center"/>
            </w:pPr>
            <w:r>
              <w:t>Результаты освоения образовательной программы</w:t>
            </w:r>
          </w:p>
          <w:p w14:paraId="30DD43F6" w14:textId="77777777" w:rsidR="00DD3FFA" w:rsidRPr="002C6BE1" w:rsidRDefault="00DD3FFA" w:rsidP="00C107C2">
            <w:pPr>
              <w:jc w:val="center"/>
            </w:pPr>
            <w:r>
              <w:t>(компетенции)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385110E" w14:textId="77777777" w:rsidR="00DD3FFA" w:rsidRPr="002C6BE1" w:rsidRDefault="00DD3FFA" w:rsidP="00C107C2">
            <w:pPr>
              <w:jc w:val="center"/>
            </w:pPr>
            <w:r>
              <w:t>Индикаторы</w:t>
            </w:r>
          </w:p>
        </w:tc>
        <w:tc>
          <w:tcPr>
            <w:tcW w:w="3402" w:type="dxa"/>
            <w:shd w:val="clear" w:color="auto" w:fill="FFFFFF"/>
          </w:tcPr>
          <w:p w14:paraId="12EC1404" w14:textId="77777777" w:rsidR="00DD3FFA" w:rsidRDefault="00DD3FFA" w:rsidP="00C107C2">
            <w:pPr>
              <w:jc w:val="center"/>
            </w:pPr>
            <w:r>
              <w:t>Результаты обучения по дисциплине</w:t>
            </w:r>
          </w:p>
        </w:tc>
      </w:tr>
      <w:tr w:rsidR="00DD3FFA" w:rsidRPr="00695417" w14:paraId="1538D848" w14:textId="77777777" w:rsidTr="00C107C2">
        <w:trPr>
          <w:trHeight w:val="2440"/>
        </w:trPr>
        <w:tc>
          <w:tcPr>
            <w:tcW w:w="2859" w:type="dxa"/>
            <w:vMerge w:val="restart"/>
            <w:shd w:val="clear" w:color="auto" w:fill="FFFFFF"/>
          </w:tcPr>
          <w:p w14:paraId="79E2D256" w14:textId="77777777" w:rsidR="00DD3FFA" w:rsidRPr="00695417" w:rsidRDefault="00DD3FFA" w:rsidP="00C107C2">
            <w:r w:rsidRPr="00695417">
              <w:rPr>
                <w:b/>
                <w:bCs/>
              </w:rPr>
              <w:t xml:space="preserve">М-ПК-5. </w:t>
            </w:r>
            <w:r w:rsidRPr="00695417">
              <w:rPr>
                <w:bCs/>
              </w:rPr>
              <w:t xml:space="preserve">Способен выбирать обоснованные подходы к анализу связи структура-свойство и к конструированию веществ и материалов c заданными </w:t>
            </w:r>
            <w:r w:rsidRPr="00695417">
              <w:t>химическими, физическими, физико-химическими свойствами и/или биологической активностью</w:t>
            </w:r>
          </w:p>
        </w:tc>
        <w:tc>
          <w:tcPr>
            <w:tcW w:w="2977" w:type="dxa"/>
            <w:shd w:val="clear" w:color="auto" w:fill="FFFFFF"/>
          </w:tcPr>
          <w:p w14:paraId="0DAC32FE" w14:textId="77777777" w:rsidR="00DD3FFA" w:rsidRPr="00695417" w:rsidRDefault="00DD3FFA" w:rsidP="00C107C2">
            <w:r w:rsidRPr="00695417">
              <w:rPr>
                <w:b/>
                <w:bCs/>
              </w:rPr>
              <w:t xml:space="preserve">М-ПК-5.1. </w:t>
            </w:r>
            <w:r w:rsidRPr="00695417">
              <w:rPr>
                <w:bCs/>
              </w:rPr>
              <w:t xml:space="preserve">Применяет знания о химических, </w:t>
            </w:r>
            <w:r w:rsidRPr="00695417">
              <w:t>физических, физико-химических</w:t>
            </w:r>
            <w:r w:rsidRPr="00695417">
              <w:rPr>
                <w:bCs/>
              </w:rPr>
              <w:t xml:space="preserve"> свойствах и биологической активности известных веществ и материалов при анализе соотношения «структура-свойство»</w:t>
            </w:r>
          </w:p>
        </w:tc>
        <w:tc>
          <w:tcPr>
            <w:tcW w:w="3402" w:type="dxa"/>
            <w:shd w:val="clear" w:color="auto" w:fill="FFFFFF"/>
          </w:tcPr>
          <w:p w14:paraId="222CF698" w14:textId="77777777" w:rsidR="00DD3FFA" w:rsidRPr="00695417" w:rsidRDefault="00DD3FFA" w:rsidP="00C107C2">
            <w:r w:rsidRPr="00695417">
              <w:t xml:space="preserve">- </w:t>
            </w:r>
            <w:r>
              <w:t xml:space="preserve">знает основы </w:t>
            </w:r>
            <w:r>
              <w:rPr>
                <w:bCs/>
              </w:rPr>
              <w:t>коллоидной химии и физико-химической механики</w:t>
            </w:r>
          </w:p>
          <w:p w14:paraId="31FCE12A" w14:textId="77777777" w:rsidR="00DD3FFA" w:rsidRPr="00695417" w:rsidRDefault="00DD3FFA" w:rsidP="00C107C2"/>
          <w:p w14:paraId="4D56C7B9" w14:textId="77777777" w:rsidR="00DD3FFA" w:rsidRPr="00695417" w:rsidRDefault="00DD3FFA" w:rsidP="00C107C2">
            <w:pPr>
              <w:rPr>
                <w:highlight w:val="yellow"/>
              </w:rPr>
            </w:pPr>
          </w:p>
        </w:tc>
      </w:tr>
      <w:tr w:rsidR="00DD3FFA" w:rsidRPr="00695417" w14:paraId="3E37A315" w14:textId="77777777" w:rsidTr="00C107C2">
        <w:trPr>
          <w:trHeight w:val="2220"/>
        </w:trPr>
        <w:tc>
          <w:tcPr>
            <w:tcW w:w="2859" w:type="dxa"/>
            <w:vMerge/>
            <w:shd w:val="clear" w:color="auto" w:fill="FFFFFF"/>
          </w:tcPr>
          <w:p w14:paraId="40CDEDFD" w14:textId="77777777" w:rsidR="00DD3FFA" w:rsidRPr="00695417" w:rsidRDefault="00DD3FFA" w:rsidP="00C107C2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FFFFFF"/>
          </w:tcPr>
          <w:p w14:paraId="372FE6B7" w14:textId="77777777" w:rsidR="00DD3FFA" w:rsidRPr="00695417" w:rsidRDefault="00DD3FFA" w:rsidP="00C107C2">
            <w:r w:rsidRPr="00695417">
              <w:rPr>
                <w:b/>
                <w:bCs/>
              </w:rPr>
              <w:t xml:space="preserve">М-ПК-5.2. </w:t>
            </w:r>
            <w:r w:rsidRPr="00695417">
              <w:rPr>
                <w:bCs/>
              </w:rPr>
              <w:t>Проводит анализ закономерностей «структура – свойство» в рядах известных аналогов, выявляет корреляции «структура – свойство»</w:t>
            </w:r>
          </w:p>
        </w:tc>
        <w:tc>
          <w:tcPr>
            <w:tcW w:w="3402" w:type="dxa"/>
            <w:shd w:val="clear" w:color="auto" w:fill="FFFFFF"/>
          </w:tcPr>
          <w:p w14:paraId="43B2D239" w14:textId="77777777" w:rsidR="00DD3FFA" w:rsidRPr="00695417" w:rsidRDefault="00DD3FFA" w:rsidP="00C107C2">
            <w:pPr>
              <w:rPr>
                <w:highlight w:val="yellow"/>
              </w:rPr>
            </w:pPr>
            <w:r w:rsidRPr="00695417">
              <w:t xml:space="preserve">- </w:t>
            </w:r>
            <w:r>
              <w:t xml:space="preserve">умеет использовать знания основ </w:t>
            </w:r>
            <w:r>
              <w:rPr>
                <w:bCs/>
              </w:rPr>
              <w:t>коллоидной химии и физико-химической механики</w:t>
            </w:r>
            <w:r>
              <w:t xml:space="preserve"> при анализе закономерностей </w:t>
            </w:r>
            <w:r w:rsidRPr="00695417">
              <w:rPr>
                <w:bCs/>
              </w:rPr>
              <w:t>«структура – свойство»</w:t>
            </w:r>
          </w:p>
        </w:tc>
      </w:tr>
      <w:tr w:rsidR="00DD3FFA" w:rsidRPr="00695417" w14:paraId="14636B8B" w14:textId="77777777" w:rsidTr="00C107C2">
        <w:trPr>
          <w:trHeight w:val="2220"/>
        </w:trPr>
        <w:tc>
          <w:tcPr>
            <w:tcW w:w="2859" w:type="dxa"/>
            <w:vMerge/>
            <w:shd w:val="clear" w:color="auto" w:fill="FFFFFF"/>
          </w:tcPr>
          <w:p w14:paraId="77783651" w14:textId="77777777" w:rsidR="00DD3FFA" w:rsidRPr="00695417" w:rsidRDefault="00DD3FFA" w:rsidP="00C107C2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FFFFFF"/>
          </w:tcPr>
          <w:p w14:paraId="59C8AB86" w14:textId="77777777" w:rsidR="00DD3FFA" w:rsidRPr="00982641" w:rsidRDefault="00DD3FFA" w:rsidP="00C107C2">
            <w:pPr>
              <w:pStyle w:val="ae"/>
              <w:rPr>
                <w:bCs/>
              </w:rPr>
            </w:pPr>
            <w:r w:rsidRPr="00982641">
              <w:rPr>
                <w:b/>
                <w:bCs/>
              </w:rPr>
              <w:t xml:space="preserve">М-ПК-5.3. </w:t>
            </w:r>
            <w:r w:rsidRPr="00982641">
              <w:rPr>
                <w:bCs/>
              </w:rPr>
              <w:t>Вырабатывает стратегию поиска структурных прототипов новых веществ и материалов с заданными свойствами с учетом требований к их структуре и возможных ограничений.</w:t>
            </w:r>
          </w:p>
        </w:tc>
        <w:tc>
          <w:tcPr>
            <w:tcW w:w="3402" w:type="dxa"/>
            <w:shd w:val="clear" w:color="auto" w:fill="FFFFFF"/>
          </w:tcPr>
          <w:p w14:paraId="02691551" w14:textId="77777777" w:rsidR="00DD3FFA" w:rsidRPr="00695417" w:rsidRDefault="00DD3FFA" w:rsidP="00C107C2">
            <w:r w:rsidRPr="00695417">
              <w:t xml:space="preserve">- </w:t>
            </w:r>
            <w:r>
              <w:t xml:space="preserve">имеет представление о </w:t>
            </w:r>
            <w:r>
              <w:rPr>
                <w:bCs/>
              </w:rPr>
              <w:t>методах получения и разделения дисперсных систем, процессах переноса в дисперсных системах</w:t>
            </w:r>
          </w:p>
        </w:tc>
      </w:tr>
    </w:tbl>
    <w:p w14:paraId="5D623325" w14:textId="77777777" w:rsidR="00586B13" w:rsidRDefault="00586B13" w:rsidP="00586B13"/>
    <w:p w14:paraId="1ABFB3B0" w14:textId="77777777" w:rsidR="00562672" w:rsidRDefault="00562672" w:rsidP="00586B13"/>
    <w:p w14:paraId="475D1A6A" w14:textId="77777777" w:rsidR="00562672" w:rsidRPr="008852FE" w:rsidRDefault="00562672" w:rsidP="00586B13"/>
    <w:p w14:paraId="1B50F5A6" w14:textId="77777777" w:rsidR="00586B13" w:rsidRPr="008852FE" w:rsidRDefault="00586B13" w:rsidP="00BD4BB1">
      <w:pPr>
        <w:pStyle w:val="1"/>
        <w:rPr>
          <w:rFonts w:cs="Times New Roman"/>
          <w:szCs w:val="24"/>
        </w:rPr>
      </w:pPr>
      <w:bookmarkStart w:id="1" w:name="_Toc21097779"/>
      <w:r w:rsidRPr="008852FE">
        <w:rPr>
          <w:rFonts w:cs="Times New Roman"/>
          <w:szCs w:val="24"/>
        </w:rPr>
        <w:t>2. Место дисциплины в структуре образовательной программы</w:t>
      </w:r>
      <w:bookmarkEnd w:id="1"/>
    </w:p>
    <w:p w14:paraId="0BECA7AA" w14:textId="77777777" w:rsidR="00586B13" w:rsidRPr="008852FE" w:rsidRDefault="00586B13" w:rsidP="00586B13"/>
    <w:p w14:paraId="10E8EDBE" w14:textId="0A677E37" w:rsidR="00586B13" w:rsidRPr="008852FE" w:rsidRDefault="00A12CEF" w:rsidP="00586B13">
      <w:r w:rsidRPr="008852FE">
        <w:t xml:space="preserve">Дисциплины (практики), изучение которых необходимо для освоения дисциплины </w:t>
      </w:r>
      <w:r w:rsidR="00DD3FFA" w:rsidRPr="00EB3FF2">
        <w:rPr>
          <w:i/>
        </w:rPr>
        <w:t>Физическая химия дисперсных систем</w:t>
      </w:r>
      <w:r w:rsidRPr="008852FE">
        <w:t>:</w:t>
      </w:r>
      <w:r w:rsidR="00903F3B">
        <w:t xml:space="preserve"> </w:t>
      </w:r>
      <w:r w:rsidR="00903F3B" w:rsidRPr="00734FC5">
        <w:rPr>
          <w:bCs/>
          <w:color w:val="000000"/>
        </w:rPr>
        <w:t>ф</w:t>
      </w:r>
      <w:r w:rsidR="00903F3B" w:rsidRPr="00D44610">
        <w:t xml:space="preserve">изическая химия, </w:t>
      </w:r>
      <w:r w:rsidR="00801AC5">
        <w:t xml:space="preserve">физика, </w:t>
      </w:r>
      <w:r w:rsidR="00903F3B" w:rsidRPr="00D44610">
        <w:t>неорганическая химия</w:t>
      </w:r>
      <w:r w:rsidR="00903F3B">
        <w:t>, органическая химия, химия твердого тела.</w:t>
      </w:r>
    </w:p>
    <w:p w14:paraId="513E6E95" w14:textId="078B71E9" w:rsidR="00A12CEF" w:rsidRDefault="00A12CEF" w:rsidP="00A12CEF">
      <w:pPr>
        <w:rPr>
          <w:color w:val="000000"/>
        </w:rPr>
      </w:pPr>
      <w:r w:rsidRPr="008852FE">
        <w:t xml:space="preserve">Дисциплины (практики), для изучения которых необходимо </w:t>
      </w:r>
      <w:r w:rsidR="00903F3B">
        <w:t>освоение</w:t>
      </w:r>
      <w:r w:rsidRPr="008852FE">
        <w:t xml:space="preserve"> дисциплины </w:t>
      </w:r>
      <w:r w:rsidR="00EA4656" w:rsidRPr="00EB3FF2">
        <w:rPr>
          <w:i/>
        </w:rPr>
        <w:t>Физическая химия дисперсных систем</w:t>
      </w:r>
      <w:r w:rsidRPr="008852FE">
        <w:t>:</w:t>
      </w:r>
      <w:r w:rsidR="00903F3B">
        <w:t xml:space="preserve"> </w:t>
      </w:r>
      <w:r w:rsidR="00604577" w:rsidRPr="004E2490">
        <w:rPr>
          <w:color w:val="000000"/>
        </w:rPr>
        <w:t>производственная практика, научно-исследовательская работа</w:t>
      </w:r>
      <w:r w:rsidR="00604577">
        <w:rPr>
          <w:color w:val="000000"/>
        </w:rPr>
        <w:t>, и</w:t>
      </w:r>
      <w:r w:rsidR="00604577" w:rsidRPr="00E57C03">
        <w:rPr>
          <w:color w:val="000000"/>
        </w:rPr>
        <w:t>тоговая государственная аттестация</w:t>
      </w:r>
      <w:r w:rsidR="00604577" w:rsidRPr="00604577">
        <w:rPr>
          <w:color w:val="000000"/>
        </w:rPr>
        <w:t>.</w:t>
      </w:r>
    </w:p>
    <w:p w14:paraId="23055338" w14:textId="77777777" w:rsidR="00562672" w:rsidRDefault="00562672" w:rsidP="00A12CEF">
      <w:pPr>
        <w:rPr>
          <w:color w:val="000000"/>
        </w:rPr>
      </w:pPr>
    </w:p>
    <w:p w14:paraId="1E563E86" w14:textId="77777777" w:rsidR="00562672" w:rsidRDefault="00562672" w:rsidP="00A12CEF">
      <w:pPr>
        <w:rPr>
          <w:color w:val="000000"/>
        </w:rPr>
      </w:pPr>
    </w:p>
    <w:p w14:paraId="6DA9507A" w14:textId="77777777" w:rsidR="00562672" w:rsidRDefault="00562672" w:rsidP="00A12CEF">
      <w:pPr>
        <w:rPr>
          <w:color w:val="000000"/>
        </w:rPr>
      </w:pPr>
    </w:p>
    <w:p w14:paraId="70C39889" w14:textId="77777777" w:rsidR="00562672" w:rsidRPr="00604577" w:rsidRDefault="00562672" w:rsidP="00A12CEF"/>
    <w:p w14:paraId="3731C691" w14:textId="77777777" w:rsidR="00C71FEA" w:rsidRPr="008852FE" w:rsidRDefault="00B62267" w:rsidP="00BD4BB1">
      <w:pPr>
        <w:pStyle w:val="1"/>
        <w:rPr>
          <w:rFonts w:cs="Times New Roman"/>
          <w:szCs w:val="24"/>
        </w:rPr>
      </w:pPr>
      <w:bookmarkStart w:id="2" w:name="_Toc21097780"/>
      <w:r w:rsidRPr="008852FE">
        <w:rPr>
          <w:rFonts w:cs="Times New Roman"/>
          <w:szCs w:val="24"/>
        </w:rPr>
        <w:t>3. Трудоемкость дисциплины в зачетных единицах с указанием количества академических часов, выделенных на контактную работу обучающегося с преподавателем (по видам учебных занятий) и на самостоятельную работу обучающегося</w:t>
      </w:r>
      <w:bookmarkEnd w:id="2"/>
    </w:p>
    <w:p w14:paraId="0B9B77F4" w14:textId="77777777" w:rsidR="00C71FEA" w:rsidRPr="008852FE" w:rsidRDefault="00C71FEA" w:rsidP="00586B13"/>
    <w:p w14:paraId="665585DC" w14:textId="1DFFB519" w:rsidR="00C71FEA" w:rsidRPr="008852FE" w:rsidRDefault="00B62267" w:rsidP="00586B13">
      <w:r w:rsidRPr="008852FE">
        <w:t xml:space="preserve">Трудоемкость дисциплины – </w:t>
      </w:r>
      <w:r w:rsidR="002A6BB8">
        <w:t>4</w:t>
      </w:r>
      <w:r w:rsidRPr="008852FE">
        <w:t xml:space="preserve"> з.е. (</w:t>
      </w:r>
      <w:r w:rsidR="002A6BB8">
        <w:t>144</w:t>
      </w:r>
      <w:r w:rsidRPr="008852FE">
        <w:t xml:space="preserve"> ч)</w:t>
      </w:r>
    </w:p>
    <w:p w14:paraId="79FD27EE" w14:textId="1DA0D900" w:rsidR="00FD0AB2" w:rsidRDefault="00FD0AB2" w:rsidP="00586B13">
      <w:r w:rsidRPr="008852FE">
        <w:t xml:space="preserve">Форма промежуточной аттестации: </w:t>
      </w:r>
      <w:r w:rsidR="00EA4656">
        <w:t>3</w:t>
      </w:r>
      <w:r w:rsidRPr="008852FE">
        <w:t xml:space="preserve"> семестр – зачет, </w:t>
      </w:r>
      <w:r w:rsidR="00EA4656">
        <w:t>4</w:t>
      </w:r>
      <w:r w:rsidRPr="008852FE">
        <w:t xml:space="preserve"> семестр – экзамен</w:t>
      </w:r>
    </w:p>
    <w:tbl>
      <w:tblPr>
        <w:tblW w:w="9640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"/>
        <w:gridCol w:w="7630"/>
        <w:gridCol w:w="910"/>
        <w:gridCol w:w="816"/>
      </w:tblGrid>
      <w:tr w:rsidR="00604577" w:rsidRPr="00A278B3" w14:paraId="0E46F25C" w14:textId="77777777" w:rsidTr="006F08C9">
        <w:tc>
          <w:tcPr>
            <w:tcW w:w="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310B39E" w14:textId="77777777" w:rsidR="00604577" w:rsidRPr="00A278B3" w:rsidRDefault="00604577" w:rsidP="006F08C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№</w:t>
            </w:r>
          </w:p>
        </w:tc>
        <w:tc>
          <w:tcPr>
            <w:tcW w:w="7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2C78180" w14:textId="77777777" w:rsidR="00604577" w:rsidRPr="00A278B3" w:rsidRDefault="00604577" w:rsidP="006F08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Вид деятельности</w:t>
            </w:r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ABFE1D1" w14:textId="77777777" w:rsidR="00604577" w:rsidRPr="00A278B3" w:rsidRDefault="00604577" w:rsidP="006F08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Семестр</w:t>
            </w:r>
          </w:p>
        </w:tc>
      </w:tr>
      <w:tr w:rsidR="00604577" w:rsidRPr="00A278B3" w14:paraId="544AD67B" w14:textId="77777777" w:rsidTr="006F08C9">
        <w:trPr>
          <w:trHeight w:val="259"/>
        </w:trPr>
        <w:tc>
          <w:tcPr>
            <w:tcW w:w="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C6852" w14:textId="77777777" w:rsidR="00604577" w:rsidRPr="00A278B3" w:rsidRDefault="00604577" w:rsidP="006F08C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76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6CAF4C6" w14:textId="77777777" w:rsidR="00604577" w:rsidRPr="00A278B3" w:rsidRDefault="00604577" w:rsidP="006F08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0162" w14:textId="74E4D461" w:rsidR="00604577" w:rsidRPr="00A278B3" w:rsidRDefault="00EA4656" w:rsidP="006F08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E1F1" w14:textId="6E0AA0B9" w:rsidR="00604577" w:rsidRPr="00A278B3" w:rsidRDefault="00EA4656" w:rsidP="006F08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604577" w:rsidRPr="00A278B3" w14:paraId="7DF8FEBF" w14:textId="77777777" w:rsidTr="006F08C9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3174E" w14:textId="77777777" w:rsidR="00604577" w:rsidRPr="00A278B3" w:rsidRDefault="00604577" w:rsidP="006F08C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1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571F762" w14:textId="77777777" w:rsidR="00604577" w:rsidRPr="00A278B3" w:rsidRDefault="00604577" w:rsidP="006F08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78B3">
              <w:rPr>
                <w:color w:val="000000"/>
              </w:rPr>
              <w:t>Лекции, 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4197" w14:textId="4155A50E" w:rsidR="00604577" w:rsidRPr="00A278B3" w:rsidRDefault="00EA4656" w:rsidP="006F08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39A2" w14:textId="198D7C77" w:rsidR="00604577" w:rsidRPr="00A278B3" w:rsidRDefault="00EA4656" w:rsidP="006F08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604577" w:rsidRPr="00A278B3" w14:paraId="6DCA262B" w14:textId="77777777" w:rsidTr="006F08C9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1F22D" w14:textId="77777777" w:rsidR="00604577" w:rsidRPr="00A278B3" w:rsidRDefault="00604577" w:rsidP="006F08C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2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6C48DE0" w14:textId="77777777" w:rsidR="00604577" w:rsidRPr="00A278B3" w:rsidRDefault="00604577" w:rsidP="006F08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78B3">
              <w:rPr>
                <w:color w:val="000000"/>
              </w:rPr>
              <w:t>Практические занятия, 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A8F0" w14:textId="77777777" w:rsidR="00604577" w:rsidRPr="00A278B3" w:rsidRDefault="00604577" w:rsidP="006F08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BB81" w14:textId="77777777" w:rsidR="00604577" w:rsidRPr="00A278B3" w:rsidRDefault="00604577" w:rsidP="006F08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A4656" w:rsidRPr="00A278B3" w14:paraId="594C27D9" w14:textId="77777777" w:rsidTr="006F08C9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72572" w14:textId="77777777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4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BD480ED" w14:textId="77777777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ind w:left="530"/>
              <w:rPr>
                <w:color w:val="000000"/>
              </w:rPr>
            </w:pPr>
            <w:r w:rsidRPr="00A278B3">
              <w:rPr>
                <w:color w:val="000000"/>
              </w:rPr>
              <w:t>Занятия в контактной форме, ч</w:t>
            </w:r>
          </w:p>
          <w:p w14:paraId="4262B6F9" w14:textId="77777777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ind w:left="530"/>
              <w:rPr>
                <w:color w:val="000000"/>
              </w:rPr>
            </w:pPr>
            <w:r w:rsidRPr="00A278B3">
              <w:rPr>
                <w:color w:val="000000"/>
              </w:rPr>
              <w:t>из них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551B" w14:textId="3757BF3C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E72B" w14:textId="699C16C7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EA4656" w:rsidRPr="00A278B3" w14:paraId="5538117D" w14:textId="77777777" w:rsidTr="006F08C9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197C2" w14:textId="77777777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5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747C4D8" w14:textId="77777777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ind w:left="530" w:firstLine="353"/>
              <w:rPr>
                <w:color w:val="000000"/>
              </w:rPr>
            </w:pPr>
            <w:r w:rsidRPr="00A278B3">
              <w:rPr>
                <w:color w:val="000000"/>
              </w:rPr>
              <w:t>из них аудиторных занятий, 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645F" w14:textId="638EED5F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3214" w14:textId="7F715E51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EA4656" w:rsidRPr="00A278B3" w14:paraId="288AD70A" w14:textId="77777777" w:rsidTr="006F08C9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3DBA6" w14:textId="77777777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6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60E5715" w14:textId="77777777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ind w:left="530" w:firstLine="353"/>
              <w:rPr>
                <w:color w:val="000000"/>
              </w:rPr>
            </w:pPr>
            <w:r>
              <w:rPr>
                <w:color w:val="000000"/>
              </w:rPr>
              <w:t>групповая работа с преподавателем</w:t>
            </w:r>
            <w:r w:rsidRPr="00A278B3">
              <w:rPr>
                <w:color w:val="000000"/>
              </w:rPr>
              <w:t>, 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8A10" w14:textId="122F3F42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3B97" w14:textId="755E7110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A4656" w:rsidRPr="00A278B3" w14:paraId="0719F318" w14:textId="77777777" w:rsidTr="006F08C9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86389" w14:textId="77777777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7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CBF74DB" w14:textId="77777777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ind w:left="530" w:firstLine="353"/>
              <w:rPr>
                <w:color w:val="000000"/>
              </w:rPr>
            </w:pPr>
            <w:r w:rsidRPr="00A278B3">
              <w:rPr>
                <w:color w:val="000000"/>
              </w:rPr>
              <w:t>консультаций, час.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D996" w14:textId="6488FE5F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3C23" w14:textId="13F09952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4656" w:rsidRPr="00A278B3" w14:paraId="382F8851" w14:textId="77777777" w:rsidTr="006F08C9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F942C" w14:textId="77777777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8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4341527" w14:textId="77777777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ind w:left="530" w:firstLine="353"/>
              <w:rPr>
                <w:color w:val="000000"/>
              </w:rPr>
            </w:pPr>
            <w:r w:rsidRPr="00A278B3">
              <w:rPr>
                <w:color w:val="000000"/>
              </w:rPr>
              <w:t>промежуточная аттестация, 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69B6" w14:textId="1856CF39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3E37" w14:textId="3F005278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4656" w:rsidRPr="00A278B3" w14:paraId="456E4645" w14:textId="77777777" w:rsidTr="006F08C9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D5815" w14:textId="77777777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9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378CA23" w14:textId="77777777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78B3">
              <w:rPr>
                <w:color w:val="000000"/>
              </w:rPr>
              <w:t xml:space="preserve">Самостоятельная работа, час.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7682" w14:textId="68B98E04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323F" w14:textId="18344CAE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EA4656" w:rsidRPr="00A278B3" w14:paraId="7B189347" w14:textId="77777777" w:rsidTr="006F08C9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AA56D" w14:textId="77777777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10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BF910B5" w14:textId="77777777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ind w:firstLine="353"/>
              <w:rPr>
                <w:color w:val="000000"/>
              </w:rPr>
            </w:pPr>
            <w:r w:rsidRPr="00A278B3">
              <w:rPr>
                <w:color w:val="000000"/>
              </w:rPr>
              <w:t>Всего, 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584" w14:textId="0AA48D6C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D7C6" w14:textId="4B524633" w:rsidR="00EA4656" w:rsidRPr="00A278B3" w:rsidRDefault="00EA4656" w:rsidP="00EA46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</w:tbl>
    <w:p w14:paraId="41C6513E" w14:textId="389C2DE0" w:rsidR="00604577" w:rsidRDefault="00604577" w:rsidP="00586B13"/>
    <w:p w14:paraId="1CF3EBAC" w14:textId="33F3ABBC" w:rsidR="005C0263" w:rsidRPr="00243C0B" w:rsidRDefault="005C0263" w:rsidP="005C0263">
      <w:pPr>
        <w:ind w:firstLine="567"/>
        <w:jc w:val="both"/>
        <w:rPr>
          <w:rFonts w:eastAsiaTheme="minorHAnsi"/>
          <w:lang w:eastAsia="en-US"/>
        </w:rPr>
      </w:pPr>
      <w:r w:rsidRPr="00243C0B">
        <w:rPr>
          <w:rFonts w:eastAsiaTheme="minorHAnsi"/>
          <w:lang w:eastAsia="en-US"/>
        </w:rPr>
        <w:t xml:space="preserve">Реализация дисциплины включена в практическую подготовку в </w:t>
      </w:r>
      <w:r w:rsidR="00243C0B" w:rsidRPr="00243C0B">
        <w:rPr>
          <w:rFonts w:eastAsiaTheme="minorHAnsi"/>
          <w:lang w:eastAsia="en-US"/>
        </w:rPr>
        <w:t>ИХТТМ</w:t>
      </w:r>
      <w:r w:rsidRPr="00243C0B">
        <w:rPr>
          <w:rFonts w:eastAsiaTheme="minorHAnsi"/>
          <w:lang w:eastAsia="en-US"/>
        </w:rPr>
        <w:t xml:space="preserve"> СО РАН при проведении следующих видов занятий, часть из которых предусматривает участие обучающихся в выполнении отдельных элементов работ, связанных с будущей профессиональной деятельностью:</w:t>
      </w:r>
    </w:p>
    <w:p w14:paraId="54A4DD4E" w14:textId="10544676" w:rsidR="005C0263" w:rsidRPr="00243C0B" w:rsidRDefault="005C0263" w:rsidP="005C0263">
      <w:pPr>
        <w:ind w:firstLine="567"/>
        <w:jc w:val="both"/>
        <w:rPr>
          <w:rFonts w:eastAsiaTheme="minorHAnsi"/>
          <w:lang w:eastAsia="en-US"/>
        </w:rPr>
      </w:pPr>
      <w:r w:rsidRPr="00243C0B">
        <w:rPr>
          <w:rFonts w:eastAsiaTheme="minorHAnsi"/>
          <w:lang w:eastAsia="en-US"/>
        </w:rPr>
        <w:t>- лекции</w:t>
      </w:r>
      <w:r w:rsidR="00EB1D7D">
        <w:rPr>
          <w:rFonts w:eastAsiaTheme="minorHAnsi"/>
          <w:lang w:eastAsia="en-US"/>
        </w:rPr>
        <w:t>.</w:t>
      </w:r>
    </w:p>
    <w:p w14:paraId="02B5A13B" w14:textId="77777777" w:rsidR="005C0263" w:rsidRPr="008852FE" w:rsidRDefault="005C0263" w:rsidP="005C0263"/>
    <w:p w14:paraId="7D58D769" w14:textId="77777777" w:rsidR="00C71FEA" w:rsidRPr="008852FE" w:rsidRDefault="00FD0AB2" w:rsidP="00BD4BB1">
      <w:pPr>
        <w:pStyle w:val="1"/>
        <w:rPr>
          <w:rFonts w:cs="Times New Roman"/>
          <w:szCs w:val="24"/>
        </w:rPr>
      </w:pPr>
      <w:bookmarkStart w:id="3" w:name="_Toc21097781"/>
      <w:r w:rsidRPr="008852FE">
        <w:rPr>
          <w:rFonts w:cs="Times New Roman"/>
          <w:szCs w:val="24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  <w:bookmarkEnd w:id="3"/>
    </w:p>
    <w:p w14:paraId="544CBF5C" w14:textId="77777777" w:rsidR="00C71FEA" w:rsidRPr="008852FE" w:rsidRDefault="00C71FEA" w:rsidP="00586B13"/>
    <w:p w14:paraId="1F561074" w14:textId="744D9601" w:rsidR="00C506CD" w:rsidRPr="008852FE" w:rsidRDefault="009E368F" w:rsidP="00C506CD">
      <w:pPr>
        <w:jc w:val="center"/>
        <w:rPr>
          <w:b/>
          <w:i/>
        </w:rPr>
      </w:pPr>
      <w:r>
        <w:rPr>
          <w:b/>
          <w:i/>
        </w:rPr>
        <w:t>3</w:t>
      </w:r>
      <w:r w:rsidR="00C506CD" w:rsidRPr="008852FE">
        <w:rPr>
          <w:b/>
          <w:i/>
        </w:rPr>
        <w:t xml:space="preserve"> семестр</w:t>
      </w:r>
    </w:p>
    <w:p w14:paraId="43C1F86C" w14:textId="3D9720EC" w:rsidR="00C506CD" w:rsidRPr="008852FE" w:rsidRDefault="00C506CD" w:rsidP="00C506CD">
      <w:pPr>
        <w:jc w:val="center"/>
      </w:pPr>
      <w:r w:rsidRPr="008852FE">
        <w:t>Лекции</w:t>
      </w:r>
      <w:r w:rsidR="007A19E0" w:rsidRPr="008852FE">
        <w:t xml:space="preserve"> (</w:t>
      </w:r>
      <w:r w:rsidR="00EA4656">
        <w:t>44</w:t>
      </w:r>
      <w:r w:rsidR="007A19E0" w:rsidRPr="008852FE">
        <w:t xml:space="preserve"> ч)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92"/>
        <w:gridCol w:w="1134"/>
      </w:tblGrid>
      <w:tr w:rsidR="009F4A6F" w:rsidRPr="008852FE" w14:paraId="4776804F" w14:textId="77777777" w:rsidTr="009F4A6F">
        <w:tc>
          <w:tcPr>
            <w:tcW w:w="7792" w:type="dxa"/>
          </w:tcPr>
          <w:p w14:paraId="03642F9D" w14:textId="77777777" w:rsidR="009F4A6F" w:rsidRPr="008852FE" w:rsidRDefault="009F4A6F" w:rsidP="007A19E0">
            <w:r w:rsidRPr="008852FE">
              <w:t>Наименование темы и их содержание</w:t>
            </w:r>
          </w:p>
        </w:tc>
        <w:tc>
          <w:tcPr>
            <w:tcW w:w="1134" w:type="dxa"/>
          </w:tcPr>
          <w:p w14:paraId="35834E7C" w14:textId="77777777" w:rsidR="009F4A6F" w:rsidRPr="008852FE" w:rsidRDefault="009F4A6F" w:rsidP="007A19E0">
            <w:r w:rsidRPr="008852FE">
              <w:t>Объем,</w:t>
            </w:r>
          </w:p>
          <w:p w14:paraId="0966CA96" w14:textId="77777777" w:rsidR="009F4A6F" w:rsidRPr="008852FE" w:rsidRDefault="009F4A6F" w:rsidP="009F4A6F">
            <w:r w:rsidRPr="008852FE">
              <w:t>час</w:t>
            </w:r>
          </w:p>
        </w:tc>
      </w:tr>
      <w:tr w:rsidR="002E26DF" w:rsidRPr="002E26DF" w14:paraId="4EECBE4D" w14:textId="77777777" w:rsidTr="009F4A6F">
        <w:tc>
          <w:tcPr>
            <w:tcW w:w="7792" w:type="dxa"/>
          </w:tcPr>
          <w:p w14:paraId="0AD3E8F1" w14:textId="77777777" w:rsidR="00690E25" w:rsidRPr="00690E25" w:rsidRDefault="00690E25" w:rsidP="00690E25">
            <w:r w:rsidRPr="00690E25">
              <w:t xml:space="preserve">1. </w:t>
            </w:r>
            <w:r w:rsidRPr="00690E25">
              <w:rPr>
                <w:b/>
                <w:bCs/>
              </w:rPr>
              <w:t>Типы дисперсных систем</w:t>
            </w:r>
            <w:r w:rsidRPr="00690E25">
              <w:t xml:space="preserve"> и классификация дисперсных систем по размеру частиц. Коллоидные системы и нанохимия. Предмет и объекты коллоидной химии. Суспензии, эмульсии, пасты.</w:t>
            </w:r>
          </w:p>
          <w:p w14:paraId="74125110" w14:textId="05163D89" w:rsidR="009F4A6F" w:rsidRPr="002E26DF" w:rsidRDefault="009F4A6F" w:rsidP="007A19E0"/>
        </w:tc>
        <w:tc>
          <w:tcPr>
            <w:tcW w:w="1134" w:type="dxa"/>
          </w:tcPr>
          <w:p w14:paraId="7DBCCC0B" w14:textId="6F6B68FD" w:rsidR="009F4A6F" w:rsidRPr="002E26DF" w:rsidRDefault="00106B8D" w:rsidP="00586B13">
            <w:r>
              <w:t>4</w:t>
            </w:r>
          </w:p>
        </w:tc>
      </w:tr>
      <w:tr w:rsidR="002E26DF" w:rsidRPr="002E26DF" w14:paraId="0F53FE19" w14:textId="77777777" w:rsidTr="009F4A6F">
        <w:tc>
          <w:tcPr>
            <w:tcW w:w="7792" w:type="dxa"/>
          </w:tcPr>
          <w:p w14:paraId="457408E3" w14:textId="77777777" w:rsidR="00690E25" w:rsidRPr="00690E25" w:rsidRDefault="00690E25" w:rsidP="00690E25">
            <w:r w:rsidRPr="00690E25">
              <w:t xml:space="preserve">2. </w:t>
            </w:r>
            <w:r w:rsidRPr="00690E25">
              <w:rPr>
                <w:b/>
                <w:bCs/>
              </w:rPr>
              <w:t>Поверхность раздела фаз.</w:t>
            </w:r>
            <w:r w:rsidRPr="00690E25">
              <w:t xml:space="preserve"> Поверхностная энергия и межмолекулярное взаимодействие. Поверхности раздела между конденсированными фазами. Капиллярные явления</w:t>
            </w:r>
            <w:r w:rsidRPr="00690E25">
              <w:rPr>
                <w:b/>
                <w:bCs/>
              </w:rPr>
              <w:t>.</w:t>
            </w:r>
            <w:r w:rsidRPr="00690E25">
              <w:t xml:space="preserve"> Закон Лапласа и уравнение Томсона (Кельвина), пересыщение и зародышеобразование. Поверхностная энергия и ее связь с энергией сублимации (уравнение Стефана). Методы термодинамического описания поверхностно слоя. Уравнение адсорбции Гиббса. Понятие о детергентах, пенах, смазках, пленках. Пленки Лэнгмюра – Блоджетт. Когезия и адгезия. Смачивание и растекание, уравнение Юнга. </w:t>
            </w:r>
          </w:p>
          <w:p w14:paraId="6B4D76FF" w14:textId="41436AB0" w:rsidR="009F4A6F" w:rsidRPr="002E26DF" w:rsidRDefault="009F4A6F" w:rsidP="007A19E0"/>
        </w:tc>
        <w:tc>
          <w:tcPr>
            <w:tcW w:w="1134" w:type="dxa"/>
          </w:tcPr>
          <w:p w14:paraId="15DB0B7A" w14:textId="690D0401" w:rsidR="009F4A6F" w:rsidRPr="002E26DF" w:rsidRDefault="00106B8D" w:rsidP="00586B13">
            <w:r>
              <w:t>4</w:t>
            </w:r>
          </w:p>
        </w:tc>
      </w:tr>
      <w:tr w:rsidR="002E26DF" w:rsidRPr="002E26DF" w14:paraId="16024A82" w14:textId="77777777" w:rsidTr="009F4A6F">
        <w:tc>
          <w:tcPr>
            <w:tcW w:w="7792" w:type="dxa"/>
          </w:tcPr>
          <w:p w14:paraId="67BD079F" w14:textId="77777777" w:rsidR="00690E25" w:rsidRPr="00690E25" w:rsidRDefault="00690E25" w:rsidP="00690E25">
            <w:r w:rsidRPr="00690E25">
              <w:t xml:space="preserve">3. </w:t>
            </w:r>
            <w:r w:rsidRPr="00690E25">
              <w:rPr>
                <w:b/>
                <w:bCs/>
              </w:rPr>
              <w:t>Молекулярно-кинетические и оптические свойства дисперсных систем</w:t>
            </w:r>
            <w:r w:rsidRPr="00690E25">
              <w:t>. Седиментация и диффузия в дисперсных системах. Теория поступательного и вращательного броуновского движения. Флуктуации концентрации частиц дисперсной фазы. Уравнения Эйнштейна – Смолуховского. Осмотическое давление в дисперсных системах. Явление Тиндаля и его значение. Рассеяние света частицами по Рэлею и Фраунгоферу.</w:t>
            </w:r>
          </w:p>
          <w:p w14:paraId="2447B018" w14:textId="5260CB70" w:rsidR="009F4A6F" w:rsidRPr="002E26DF" w:rsidRDefault="009F4A6F" w:rsidP="007A19E0"/>
        </w:tc>
        <w:tc>
          <w:tcPr>
            <w:tcW w:w="1134" w:type="dxa"/>
          </w:tcPr>
          <w:p w14:paraId="6D3B463C" w14:textId="71FC4969" w:rsidR="009F4A6F" w:rsidRPr="002E26DF" w:rsidRDefault="00106B8D" w:rsidP="007A19E0">
            <w:r>
              <w:t>4</w:t>
            </w:r>
          </w:p>
        </w:tc>
      </w:tr>
      <w:tr w:rsidR="009F4A6F" w:rsidRPr="008852FE" w14:paraId="6A594D1C" w14:textId="77777777" w:rsidTr="009F4A6F">
        <w:tc>
          <w:tcPr>
            <w:tcW w:w="7792" w:type="dxa"/>
          </w:tcPr>
          <w:p w14:paraId="59BDD031" w14:textId="77777777" w:rsidR="00690E25" w:rsidRPr="00690E25" w:rsidRDefault="00690E25" w:rsidP="00690E25">
            <w:r w:rsidRPr="00690E25">
              <w:t xml:space="preserve">4. </w:t>
            </w:r>
            <w:r w:rsidRPr="00690E25">
              <w:rPr>
                <w:b/>
                <w:bCs/>
              </w:rPr>
              <w:t>Методы получения и разделения дисперсных систем</w:t>
            </w:r>
            <w:r w:rsidRPr="00690E25">
              <w:t xml:space="preserve">. Дисперсионный анализ. Измельчение, осаждение, золь-гель метод, </w:t>
            </w:r>
            <w:r w:rsidRPr="00690E25">
              <w:rPr>
                <w:lang w:val="en-US"/>
              </w:rPr>
              <w:t>CVD</w:t>
            </w:r>
            <w:r w:rsidRPr="00690E25">
              <w:t xml:space="preserve"> – метод, криогенное распыление. Разделение дисперсных систем методом седиментации, центрифугирования. Определение размера частиц методом лазерной дифракции.</w:t>
            </w:r>
          </w:p>
          <w:p w14:paraId="70F1277A" w14:textId="666957EF" w:rsidR="009F4A6F" w:rsidRPr="008852FE" w:rsidRDefault="009F4A6F" w:rsidP="007A19E0"/>
        </w:tc>
        <w:tc>
          <w:tcPr>
            <w:tcW w:w="1134" w:type="dxa"/>
          </w:tcPr>
          <w:p w14:paraId="6E8473BF" w14:textId="6F0B34E9" w:rsidR="009F4A6F" w:rsidRPr="008852FE" w:rsidRDefault="00106B8D" w:rsidP="007A19E0">
            <w:r>
              <w:t>4</w:t>
            </w:r>
          </w:p>
        </w:tc>
      </w:tr>
      <w:tr w:rsidR="009F4A6F" w:rsidRPr="008852FE" w14:paraId="4675A1E8" w14:textId="77777777" w:rsidTr="009F4A6F">
        <w:tc>
          <w:tcPr>
            <w:tcW w:w="7792" w:type="dxa"/>
          </w:tcPr>
          <w:p w14:paraId="0AAE523B" w14:textId="77777777" w:rsidR="00690E25" w:rsidRPr="00690E25" w:rsidRDefault="00690E25" w:rsidP="00690E25">
            <w:r w:rsidRPr="00690E25">
              <w:t xml:space="preserve">5. </w:t>
            </w:r>
            <w:r w:rsidRPr="00690E25">
              <w:rPr>
                <w:b/>
                <w:bCs/>
              </w:rPr>
              <w:t>Адсорбционные явления на поверхности раздела фаз</w:t>
            </w:r>
            <w:r w:rsidRPr="00690E25">
              <w:t>. Основы термодинамики адсорбции, уравнение Гиббса. Адсорбция растворимых ПАВ на поверхности раздела фаз. Применение ПАВ для управления процессов смачивания и избирательного смачивания. Флотация. Адсорбция ионов, строение двойного электрического слоя, уравнение Дебая-Хюккеля, дзета- потенциал.</w:t>
            </w:r>
          </w:p>
          <w:p w14:paraId="717319A6" w14:textId="725F5A44" w:rsidR="009F4A6F" w:rsidRPr="008852FE" w:rsidRDefault="009F4A6F" w:rsidP="007A19E0"/>
        </w:tc>
        <w:tc>
          <w:tcPr>
            <w:tcW w:w="1134" w:type="dxa"/>
          </w:tcPr>
          <w:p w14:paraId="67ABD775" w14:textId="54EC6158" w:rsidR="009F4A6F" w:rsidRPr="008852FE" w:rsidRDefault="00106B8D" w:rsidP="007A19E0">
            <w:r>
              <w:t>4</w:t>
            </w:r>
          </w:p>
        </w:tc>
      </w:tr>
      <w:tr w:rsidR="002E26DF" w:rsidRPr="002E26DF" w14:paraId="1AAC76B4" w14:textId="77777777" w:rsidTr="009F4A6F">
        <w:tc>
          <w:tcPr>
            <w:tcW w:w="7792" w:type="dxa"/>
          </w:tcPr>
          <w:p w14:paraId="2F2AFF69" w14:textId="7CF6518D" w:rsidR="00690E25" w:rsidRPr="00690E25" w:rsidRDefault="00106B8D" w:rsidP="00690E25">
            <w:r>
              <w:t>6</w:t>
            </w:r>
            <w:r w:rsidR="00690E25" w:rsidRPr="00690E25">
              <w:t xml:space="preserve">. </w:t>
            </w:r>
            <w:r w:rsidR="00690E25" w:rsidRPr="00690E25">
              <w:rPr>
                <w:b/>
                <w:bCs/>
              </w:rPr>
              <w:t>Теория строения коллоидных частиц (мицелл).</w:t>
            </w:r>
            <w:r w:rsidR="00690E25" w:rsidRPr="00690E25">
              <w:t xml:space="preserve"> Лиофильные и лиофобные дисперсные системы. Мицеллообразование в растворах ПАВ. Лиофильные коллоидные системы в дисперсиях высокомолекулярных соединений. Конденсационное образование лиофобных дисперсных систем. Зародышеобразование по Гиббсу – Фольмеру. Гетерогенное образование новой фазы, скорость роста частиц новой фазы. Разрушение и стабильность лиофобных дисперсных систем. Основы теории Ландау – Дерягина – Фервея – Овербека (ДЛФО). Расклинивающее давление и структурно-механический барьер. Устойчивость коллоидных систем и коагуляция. Структурированные коллоидные системы  и тиксотропия. </w:t>
            </w:r>
          </w:p>
          <w:p w14:paraId="26DDFC7F" w14:textId="4F16D8DD" w:rsidR="002E26DF" w:rsidRPr="002E26DF" w:rsidRDefault="002E26DF" w:rsidP="007A19E0"/>
        </w:tc>
        <w:tc>
          <w:tcPr>
            <w:tcW w:w="1134" w:type="dxa"/>
          </w:tcPr>
          <w:p w14:paraId="2D2C61B0" w14:textId="61296500" w:rsidR="002E26DF" w:rsidRPr="002E26DF" w:rsidRDefault="00106B8D" w:rsidP="007A19E0">
            <w:r>
              <w:t>4</w:t>
            </w:r>
          </w:p>
        </w:tc>
      </w:tr>
      <w:tr w:rsidR="002E26DF" w:rsidRPr="002E26DF" w14:paraId="034441F5" w14:textId="77777777" w:rsidTr="009F4A6F">
        <w:tc>
          <w:tcPr>
            <w:tcW w:w="7792" w:type="dxa"/>
          </w:tcPr>
          <w:p w14:paraId="48ACB996" w14:textId="6EB8509D" w:rsidR="00690E25" w:rsidRPr="00690E25" w:rsidRDefault="00106B8D" w:rsidP="00690E25">
            <w:r>
              <w:t>7</w:t>
            </w:r>
            <w:r w:rsidR="00690E25" w:rsidRPr="00690E25">
              <w:t xml:space="preserve">. </w:t>
            </w:r>
            <w:r w:rsidR="00690E25" w:rsidRPr="00690E25">
              <w:rPr>
                <w:b/>
                <w:bCs/>
              </w:rPr>
              <w:t>Процессы переноса в дисперсных системах</w:t>
            </w:r>
            <w:r w:rsidR="00690E25" w:rsidRPr="00690E25">
              <w:t>. Электрокинетические явления. Общие представления о природе электрокинетических явлений. Процессы переноса в свободнодисперсных системах. Процессы переноса в связонодисперсных системах (пористые диафрагмы, мембраны).</w:t>
            </w:r>
          </w:p>
          <w:p w14:paraId="48FAE77C" w14:textId="3A8A815C" w:rsidR="002E26DF" w:rsidRPr="002E26DF" w:rsidRDefault="002E26DF" w:rsidP="007A19E0"/>
        </w:tc>
        <w:tc>
          <w:tcPr>
            <w:tcW w:w="1134" w:type="dxa"/>
          </w:tcPr>
          <w:p w14:paraId="5C8F5F34" w14:textId="4935EB27" w:rsidR="002E26DF" w:rsidRDefault="007839B5" w:rsidP="007A19E0">
            <w:r>
              <w:t>2</w:t>
            </w:r>
          </w:p>
        </w:tc>
      </w:tr>
      <w:tr w:rsidR="007839B5" w:rsidRPr="002E26DF" w14:paraId="364E851F" w14:textId="77777777" w:rsidTr="003D29CE">
        <w:tc>
          <w:tcPr>
            <w:tcW w:w="8926" w:type="dxa"/>
            <w:gridSpan w:val="2"/>
          </w:tcPr>
          <w:p w14:paraId="0F973164" w14:textId="40241D1F" w:rsidR="007839B5" w:rsidRDefault="007839B5" w:rsidP="007A19E0">
            <w:r w:rsidRPr="00690E25">
              <w:rPr>
                <w:b/>
                <w:bCs/>
              </w:rPr>
              <w:t>Основы физико-химической механики</w:t>
            </w:r>
          </w:p>
        </w:tc>
      </w:tr>
      <w:tr w:rsidR="007839B5" w:rsidRPr="002E26DF" w14:paraId="443EDDBE" w14:textId="77777777" w:rsidTr="009F4A6F">
        <w:tc>
          <w:tcPr>
            <w:tcW w:w="7792" w:type="dxa"/>
          </w:tcPr>
          <w:p w14:paraId="00124808" w14:textId="5839C18E" w:rsidR="007839B5" w:rsidRDefault="007839B5" w:rsidP="00690E25">
            <w:r w:rsidRPr="007839B5">
              <w:t>8</w:t>
            </w:r>
            <w:r w:rsidRPr="007839B5">
              <w:rPr>
                <w:b/>
              </w:rPr>
              <w:t>. Вязкость дисперсных систем.</w:t>
            </w:r>
            <w:r w:rsidRPr="007839B5">
              <w:t xml:space="preserve"> Внутреннее трение в жидкостях, закон Ньютона. Реометрия. Вязкость и внутренняя структура дисперсных систем. Вязкость и размер частиц.  Единый подход к описанию механического воздействия на твердые и жидкие тела. Критерий Деборы. Способы описания механических свойств, основы реологии. Физико-химические явления в процессах деформации и разрушения твердых тел.</w:t>
            </w:r>
          </w:p>
        </w:tc>
        <w:tc>
          <w:tcPr>
            <w:tcW w:w="1134" w:type="dxa"/>
          </w:tcPr>
          <w:p w14:paraId="58620AA2" w14:textId="348B13C8" w:rsidR="007839B5" w:rsidRDefault="007839B5" w:rsidP="007A19E0">
            <w:r>
              <w:t>2</w:t>
            </w:r>
          </w:p>
        </w:tc>
      </w:tr>
      <w:tr w:rsidR="007839B5" w:rsidRPr="002E26DF" w14:paraId="7CCF3064" w14:textId="77777777" w:rsidTr="009F4A6F">
        <w:tc>
          <w:tcPr>
            <w:tcW w:w="7792" w:type="dxa"/>
          </w:tcPr>
          <w:p w14:paraId="4A703B3B" w14:textId="06CF68CF" w:rsidR="007839B5" w:rsidRDefault="007839B5" w:rsidP="00690E25">
            <w:r w:rsidRPr="007839B5">
              <w:t xml:space="preserve">9. </w:t>
            </w:r>
            <w:r w:rsidRPr="007839B5">
              <w:rPr>
                <w:b/>
              </w:rPr>
              <w:t xml:space="preserve">Модели упругого, вязкого и пластичного твердого тела. </w:t>
            </w:r>
            <w:r w:rsidRPr="007839B5">
              <w:t>Модель Максвелла и время релаксация механических напряжений. Модель Кельвина и время релаксации деформации. Модели описания механического поведения жидкостей и твердых тел Бингама, Бюргера. Кинетика развития деформации. Псевдопластические жидкости и жидкости с памятью. Модели, объясняющие псевдопластическое поведение жидкостей. Реологические кривые ньютоновских, неньтоновских, бингамовских, делатантных и псевдопластичеких жидкостей. Особенности их поведения при перемешивании. Выделение тепла при течении жидкостей.</w:t>
            </w:r>
          </w:p>
        </w:tc>
        <w:tc>
          <w:tcPr>
            <w:tcW w:w="1134" w:type="dxa"/>
          </w:tcPr>
          <w:p w14:paraId="4E9D1F86" w14:textId="5682A69D" w:rsidR="007839B5" w:rsidRDefault="007839B5" w:rsidP="007A19E0">
            <w:r>
              <w:t>2</w:t>
            </w:r>
          </w:p>
        </w:tc>
      </w:tr>
      <w:tr w:rsidR="007839B5" w:rsidRPr="002E26DF" w14:paraId="727DF379" w14:textId="77777777" w:rsidTr="009F4A6F">
        <w:tc>
          <w:tcPr>
            <w:tcW w:w="7792" w:type="dxa"/>
          </w:tcPr>
          <w:p w14:paraId="2F236C8E" w14:textId="77777777" w:rsidR="007839B5" w:rsidRPr="007839B5" w:rsidRDefault="007839B5" w:rsidP="007839B5">
            <w:r w:rsidRPr="007839B5">
              <w:t xml:space="preserve">10. </w:t>
            </w:r>
            <w:r w:rsidRPr="007839B5">
              <w:rPr>
                <w:b/>
                <w:bCs/>
              </w:rPr>
              <w:t>Объемная упругость жидкостей</w:t>
            </w:r>
            <w:r w:rsidRPr="007839B5">
              <w:t>, зависимость от давления и температуры. Объемная вязкость и прочность жидкостей. Методы измерения и экспериментальные данные. Теория разрыва жидкостей, объемный разрыв жидкости (Зельдович) и поверхностный разрыв жидкости (Френкель). Тангенциальная упругость и хрупкость жидкостей.</w:t>
            </w:r>
          </w:p>
          <w:p w14:paraId="78674BEE" w14:textId="77777777" w:rsidR="007839B5" w:rsidRDefault="007839B5" w:rsidP="00690E25"/>
        </w:tc>
        <w:tc>
          <w:tcPr>
            <w:tcW w:w="1134" w:type="dxa"/>
          </w:tcPr>
          <w:p w14:paraId="2DD8D55C" w14:textId="6D3EAF65" w:rsidR="007839B5" w:rsidRDefault="007839B5" w:rsidP="007A19E0">
            <w:r>
              <w:t>2</w:t>
            </w:r>
          </w:p>
        </w:tc>
      </w:tr>
      <w:tr w:rsidR="007839B5" w:rsidRPr="002E26DF" w14:paraId="21FCF134" w14:textId="77777777" w:rsidTr="009F4A6F">
        <w:tc>
          <w:tcPr>
            <w:tcW w:w="7792" w:type="dxa"/>
          </w:tcPr>
          <w:p w14:paraId="1D6677D4" w14:textId="77777777" w:rsidR="007839B5" w:rsidRPr="007839B5" w:rsidRDefault="007839B5" w:rsidP="007839B5">
            <w:r w:rsidRPr="007839B5">
              <w:t xml:space="preserve">11. </w:t>
            </w:r>
            <w:r w:rsidRPr="007839B5">
              <w:rPr>
                <w:b/>
                <w:bCs/>
              </w:rPr>
              <w:t>Сонохимия</w:t>
            </w:r>
            <w:r w:rsidRPr="007839B5">
              <w:t>. Явления кавитации, кавитационные пузырьки. Разрушающее действие кавитации и механизмы кавитационного разрушения. Ультразвуковая кавитация. Эмульгирование жидкостей и диспергирование твердых тел под действием ультразвуковых волн. Химические реакции в растворах и дисперсиях под действием ультразвукового облучения. Ультразвуковые реакции как пример реакций под действием механических сил (сонохимия).</w:t>
            </w:r>
          </w:p>
          <w:p w14:paraId="7657C63B" w14:textId="77777777" w:rsidR="007839B5" w:rsidRDefault="007839B5" w:rsidP="00690E25"/>
        </w:tc>
        <w:tc>
          <w:tcPr>
            <w:tcW w:w="1134" w:type="dxa"/>
          </w:tcPr>
          <w:p w14:paraId="205CC4F7" w14:textId="18DBB825" w:rsidR="007839B5" w:rsidRDefault="007839B5" w:rsidP="007A19E0">
            <w:r>
              <w:t>2</w:t>
            </w:r>
          </w:p>
        </w:tc>
      </w:tr>
      <w:tr w:rsidR="007839B5" w:rsidRPr="002E26DF" w14:paraId="4CD80A07" w14:textId="77777777" w:rsidTr="009F4A6F">
        <w:tc>
          <w:tcPr>
            <w:tcW w:w="7792" w:type="dxa"/>
          </w:tcPr>
          <w:p w14:paraId="7DFF03C4" w14:textId="77777777" w:rsidR="007839B5" w:rsidRPr="007839B5" w:rsidRDefault="007839B5" w:rsidP="007839B5">
            <w:r w:rsidRPr="007839B5">
              <w:t xml:space="preserve">12. </w:t>
            </w:r>
            <w:r w:rsidRPr="007839B5">
              <w:rPr>
                <w:b/>
                <w:bCs/>
              </w:rPr>
              <w:t xml:space="preserve">Внутреннее трение в газах, жидкостях и твердых телах. </w:t>
            </w:r>
            <w:r w:rsidRPr="007839B5">
              <w:t>Закон вязкости жидкости Бачинского, механизм вязкости жидкостей по Френкелю. Механизмы внутреннего трения в твердых телах, релаксация Снука, время релаксации, спектр внутреннего трения.</w:t>
            </w:r>
          </w:p>
          <w:p w14:paraId="0E42101A" w14:textId="77777777" w:rsidR="007839B5" w:rsidRDefault="007839B5" w:rsidP="00690E25"/>
        </w:tc>
        <w:tc>
          <w:tcPr>
            <w:tcW w:w="1134" w:type="dxa"/>
          </w:tcPr>
          <w:p w14:paraId="17705E22" w14:textId="4034200F" w:rsidR="007839B5" w:rsidRDefault="007839B5" w:rsidP="007A19E0">
            <w:r>
              <w:t>2</w:t>
            </w:r>
          </w:p>
        </w:tc>
      </w:tr>
      <w:tr w:rsidR="007839B5" w:rsidRPr="002E26DF" w14:paraId="75621BAD" w14:textId="77777777" w:rsidTr="009F4A6F">
        <w:tc>
          <w:tcPr>
            <w:tcW w:w="7792" w:type="dxa"/>
          </w:tcPr>
          <w:p w14:paraId="45C1A51E" w14:textId="77777777" w:rsidR="007839B5" w:rsidRPr="007839B5" w:rsidRDefault="007839B5" w:rsidP="007839B5">
            <w:r w:rsidRPr="007839B5">
              <w:t xml:space="preserve">13. </w:t>
            </w:r>
            <w:r w:rsidRPr="007839B5">
              <w:rPr>
                <w:b/>
                <w:bCs/>
              </w:rPr>
              <w:t>Внешнее трение.</w:t>
            </w:r>
            <w:r w:rsidRPr="007839B5">
              <w:t xml:space="preserve"> Гидродинамическая теория смазки Петрова — Рейнольдса. Сухое трение, закон трения Амонтона. Внешнее трение и молекулярные силы, механизм внешнего трения. Теория граничного трения и механизм действия смазки. Механизмы выделения тепла при трении.</w:t>
            </w:r>
          </w:p>
          <w:p w14:paraId="4E6C982B" w14:textId="77777777" w:rsidR="007839B5" w:rsidRDefault="007839B5" w:rsidP="00690E25"/>
        </w:tc>
        <w:tc>
          <w:tcPr>
            <w:tcW w:w="1134" w:type="dxa"/>
          </w:tcPr>
          <w:p w14:paraId="37168110" w14:textId="2ABEB744" w:rsidR="007839B5" w:rsidRDefault="007839B5" w:rsidP="007A19E0">
            <w:r>
              <w:t>2</w:t>
            </w:r>
          </w:p>
        </w:tc>
      </w:tr>
      <w:tr w:rsidR="002E26DF" w:rsidRPr="002E26DF" w14:paraId="629FC6E7" w14:textId="77777777" w:rsidTr="009F4A6F">
        <w:tc>
          <w:tcPr>
            <w:tcW w:w="7792" w:type="dxa"/>
          </w:tcPr>
          <w:p w14:paraId="69605AFA" w14:textId="623AA1B6" w:rsidR="00690E25" w:rsidRPr="00690E25" w:rsidRDefault="007839B5" w:rsidP="00690E25">
            <w:r>
              <w:t>14</w:t>
            </w:r>
            <w:r w:rsidR="00690E25" w:rsidRPr="00690E25">
              <w:t xml:space="preserve">. </w:t>
            </w:r>
            <w:r w:rsidR="00690E25" w:rsidRPr="00690E25">
              <w:rPr>
                <w:b/>
                <w:bCs/>
              </w:rPr>
              <w:t>Измельчение твердых тел.</w:t>
            </w:r>
            <w:r w:rsidR="00690E25" w:rsidRPr="00690E25">
              <w:t xml:space="preserve"> Кривая сигма - эпсилон для твердых тел. Хрупкое разрушение и критерий разрушения Гриффитса. Дислокационные механизмы разрушения. Вязкое (пластическое) разрушение твердых тел. Вязко-хрупкий переход разрушения. Закон хрупкого измельчения Кирпичева – Кика. Измельчение с учетом пластической деформации и трения. Агрегация и дезагрегация при измельчении. Равновесие Хюттига.</w:t>
            </w:r>
          </w:p>
          <w:p w14:paraId="334F8368" w14:textId="5C7158DA" w:rsidR="002E26DF" w:rsidRPr="002E26DF" w:rsidRDefault="002E26DF" w:rsidP="007A19E0"/>
        </w:tc>
        <w:tc>
          <w:tcPr>
            <w:tcW w:w="1134" w:type="dxa"/>
          </w:tcPr>
          <w:p w14:paraId="0C70E8CD" w14:textId="43287EED" w:rsidR="002E26DF" w:rsidRDefault="007839B5" w:rsidP="007A19E0">
            <w:r>
              <w:t>2</w:t>
            </w:r>
          </w:p>
        </w:tc>
      </w:tr>
      <w:tr w:rsidR="002E26DF" w:rsidRPr="002E26DF" w14:paraId="5F06394C" w14:textId="77777777" w:rsidTr="009F4A6F">
        <w:tc>
          <w:tcPr>
            <w:tcW w:w="7792" w:type="dxa"/>
          </w:tcPr>
          <w:p w14:paraId="488E00D4" w14:textId="73522578" w:rsidR="00690E25" w:rsidRPr="00690E25" w:rsidRDefault="007839B5" w:rsidP="00690E25">
            <w:r>
              <w:t>15</w:t>
            </w:r>
            <w:r w:rsidR="00690E25" w:rsidRPr="00690E25">
              <w:t xml:space="preserve">. </w:t>
            </w:r>
            <w:r w:rsidR="00690E25" w:rsidRPr="00690E25">
              <w:rPr>
                <w:b/>
                <w:bCs/>
              </w:rPr>
              <w:t>Эффект Ребиндера и его объяснение</w:t>
            </w:r>
            <w:r w:rsidR="00690E25" w:rsidRPr="00690E25">
              <w:t>. Роль поверхностно-активных веществ в деформации и разрушении твердых тел и диспергировании жидкостей. Самопроизвольное диспергирование. Получение наноразмерных частиц физическими и химическими методами. Влияние дисперсности на температуру плавления.</w:t>
            </w:r>
          </w:p>
          <w:p w14:paraId="1B9049F1" w14:textId="036A7AF1" w:rsidR="002E26DF" w:rsidRPr="002E26DF" w:rsidRDefault="002E26DF" w:rsidP="007A19E0"/>
        </w:tc>
        <w:tc>
          <w:tcPr>
            <w:tcW w:w="1134" w:type="dxa"/>
          </w:tcPr>
          <w:p w14:paraId="09716A43" w14:textId="4DE562E4" w:rsidR="002E26DF" w:rsidRDefault="007839B5" w:rsidP="007A19E0">
            <w:r>
              <w:t>2</w:t>
            </w:r>
          </w:p>
        </w:tc>
      </w:tr>
      <w:tr w:rsidR="002E26DF" w:rsidRPr="002E26DF" w14:paraId="5B57BD22" w14:textId="77777777" w:rsidTr="009F4A6F">
        <w:tc>
          <w:tcPr>
            <w:tcW w:w="7792" w:type="dxa"/>
          </w:tcPr>
          <w:p w14:paraId="0C71D1D5" w14:textId="5ACF1C3C" w:rsidR="00690E25" w:rsidRPr="00690E25" w:rsidRDefault="00690E25" w:rsidP="00690E25">
            <w:r w:rsidRPr="00690E25">
              <w:t>1</w:t>
            </w:r>
            <w:r w:rsidR="007839B5">
              <w:t>6</w:t>
            </w:r>
            <w:r w:rsidRPr="00690E25">
              <w:t xml:space="preserve">. </w:t>
            </w:r>
            <w:r w:rsidRPr="00690E25">
              <w:rPr>
                <w:b/>
                <w:bCs/>
              </w:rPr>
              <w:t>Механохимическая реакция, механическая активация</w:t>
            </w:r>
            <w:r w:rsidRPr="00690E25">
              <w:t>, механохимическая модификация. Особенности механохимических превращений и «парадоксы» механохмических реакций. Механическая активация и роль дефектов в твердофазных химических реакциях.</w:t>
            </w:r>
          </w:p>
          <w:p w14:paraId="6278576D" w14:textId="26FB1790" w:rsidR="002E26DF" w:rsidRPr="002E26DF" w:rsidRDefault="002E26DF" w:rsidP="007A19E0"/>
        </w:tc>
        <w:tc>
          <w:tcPr>
            <w:tcW w:w="1134" w:type="dxa"/>
          </w:tcPr>
          <w:p w14:paraId="3DBEC9FD" w14:textId="15D99CB6" w:rsidR="002E26DF" w:rsidRPr="002E26DF" w:rsidRDefault="007839B5" w:rsidP="007A19E0">
            <w:r>
              <w:t>2</w:t>
            </w:r>
          </w:p>
        </w:tc>
      </w:tr>
    </w:tbl>
    <w:p w14:paraId="29D12B88" w14:textId="77777777" w:rsidR="00C71FEA" w:rsidRPr="008852FE" w:rsidRDefault="00C71FEA" w:rsidP="00586B13"/>
    <w:p w14:paraId="4246563D" w14:textId="71D9346B" w:rsidR="007A19E0" w:rsidRPr="008852FE" w:rsidRDefault="007A19E0" w:rsidP="00AE3C44">
      <w:pPr>
        <w:jc w:val="center"/>
        <w:rPr>
          <w:bCs/>
        </w:rPr>
      </w:pPr>
      <w:r w:rsidRPr="008852FE">
        <w:rPr>
          <w:bCs/>
        </w:rPr>
        <w:t>Самостоятельная работа студентов</w:t>
      </w:r>
      <w:r w:rsidR="00AE3C44" w:rsidRPr="008852FE">
        <w:rPr>
          <w:bCs/>
        </w:rPr>
        <w:t xml:space="preserve"> (</w:t>
      </w:r>
      <w:r w:rsidR="00EA4656">
        <w:rPr>
          <w:bCs/>
        </w:rPr>
        <w:t>26</w:t>
      </w:r>
      <w:r w:rsidR="00AE3C44" w:rsidRPr="008852FE">
        <w:rPr>
          <w:bCs/>
        </w:rPr>
        <w:t xml:space="preserve"> ч)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9"/>
        <w:gridCol w:w="1134"/>
      </w:tblGrid>
      <w:tr w:rsidR="009F4A6F" w:rsidRPr="008852FE" w14:paraId="2A6E85F8" w14:textId="77777777" w:rsidTr="009F4A6F">
        <w:tc>
          <w:tcPr>
            <w:tcW w:w="7789" w:type="dxa"/>
          </w:tcPr>
          <w:p w14:paraId="1F673B41" w14:textId="77777777" w:rsidR="009F4A6F" w:rsidRPr="008852FE" w:rsidRDefault="009F4A6F" w:rsidP="008F573B">
            <w:pPr>
              <w:jc w:val="center"/>
            </w:pPr>
            <w:r w:rsidRPr="008852FE">
              <w:t>Перечень занятий на СРС</w:t>
            </w:r>
          </w:p>
        </w:tc>
        <w:tc>
          <w:tcPr>
            <w:tcW w:w="1134" w:type="dxa"/>
          </w:tcPr>
          <w:p w14:paraId="5658DEF7" w14:textId="77777777" w:rsidR="009F4A6F" w:rsidRPr="008852FE" w:rsidRDefault="009F4A6F" w:rsidP="007A19E0">
            <w:pPr>
              <w:jc w:val="center"/>
            </w:pPr>
            <w:r w:rsidRPr="008852FE">
              <w:t>Объем, час</w:t>
            </w:r>
          </w:p>
        </w:tc>
      </w:tr>
      <w:tr w:rsidR="00690E25" w:rsidRPr="00895F91" w14:paraId="33FFE404" w14:textId="77777777" w:rsidTr="009F4A6F">
        <w:tc>
          <w:tcPr>
            <w:tcW w:w="7789" w:type="dxa"/>
            <w:shd w:val="clear" w:color="auto" w:fill="auto"/>
          </w:tcPr>
          <w:p w14:paraId="6D164592" w14:textId="536B8C2E" w:rsidR="00690E25" w:rsidRPr="00895F91" w:rsidRDefault="00690E25" w:rsidP="00690E25">
            <w:r w:rsidRPr="00895F91">
              <w:t>Закрепление, обобщение и повторение пройденного учебного материала</w:t>
            </w:r>
          </w:p>
        </w:tc>
        <w:tc>
          <w:tcPr>
            <w:tcW w:w="1134" w:type="dxa"/>
          </w:tcPr>
          <w:p w14:paraId="0A77E103" w14:textId="3C80A34C" w:rsidR="00690E25" w:rsidRPr="009F0F8E" w:rsidRDefault="00690E25" w:rsidP="00690E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690E25" w:rsidRPr="00895F91" w14:paraId="3442D6BA" w14:textId="77777777" w:rsidTr="009F4A6F">
        <w:tc>
          <w:tcPr>
            <w:tcW w:w="7789" w:type="dxa"/>
            <w:shd w:val="clear" w:color="auto" w:fill="auto"/>
          </w:tcPr>
          <w:p w14:paraId="7ADB4292" w14:textId="5FED9527" w:rsidR="00690E25" w:rsidRPr="00895F91" w:rsidRDefault="00690E25" w:rsidP="00690E25">
            <w:r w:rsidRPr="00895F91">
              <w:t>Уточнение и дополнение сведений и знаний, полученных на лекциях</w:t>
            </w:r>
          </w:p>
        </w:tc>
        <w:tc>
          <w:tcPr>
            <w:tcW w:w="1134" w:type="dxa"/>
          </w:tcPr>
          <w:p w14:paraId="4895C211" w14:textId="238A835B" w:rsidR="00690E25" w:rsidRPr="009F0F8E" w:rsidRDefault="00690E25" w:rsidP="00690E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690E25" w:rsidRPr="00895F91" w14:paraId="5663665A" w14:textId="77777777" w:rsidTr="009F4A6F">
        <w:tc>
          <w:tcPr>
            <w:tcW w:w="7789" w:type="dxa"/>
            <w:shd w:val="clear" w:color="auto" w:fill="auto"/>
          </w:tcPr>
          <w:p w14:paraId="778F5A06" w14:textId="387FEE35" w:rsidR="00690E25" w:rsidRPr="00895F91" w:rsidRDefault="00690E25" w:rsidP="00690E25">
            <w:r w:rsidRPr="00895F91">
              <w:t>Изучение теоретического материала, не освещаемого на лекциях</w:t>
            </w:r>
          </w:p>
        </w:tc>
        <w:tc>
          <w:tcPr>
            <w:tcW w:w="1134" w:type="dxa"/>
          </w:tcPr>
          <w:p w14:paraId="517D7E4E" w14:textId="608FBB6D" w:rsidR="00690E25" w:rsidRPr="00EA4656" w:rsidRDefault="00690E25" w:rsidP="00690E25">
            <w:pPr>
              <w:jc w:val="center"/>
            </w:pPr>
            <w:r>
              <w:t>4</w:t>
            </w:r>
          </w:p>
        </w:tc>
      </w:tr>
      <w:tr w:rsidR="00690E25" w:rsidRPr="00895F91" w14:paraId="1E14B080" w14:textId="77777777" w:rsidTr="009F4A6F">
        <w:tc>
          <w:tcPr>
            <w:tcW w:w="7789" w:type="dxa"/>
            <w:shd w:val="clear" w:color="auto" w:fill="auto"/>
          </w:tcPr>
          <w:p w14:paraId="3E5A79BD" w14:textId="4B50A722" w:rsidR="00690E25" w:rsidRPr="00A00EB7" w:rsidRDefault="00690E25" w:rsidP="00A00EB7">
            <w:pPr>
              <w:rPr>
                <w:lang w:val="en-US"/>
              </w:rPr>
            </w:pPr>
            <w:r w:rsidRPr="00895F91">
              <w:t xml:space="preserve">Подготовка к </w:t>
            </w:r>
            <w:r w:rsidR="00A00EB7">
              <w:t>зачету</w:t>
            </w:r>
          </w:p>
        </w:tc>
        <w:tc>
          <w:tcPr>
            <w:tcW w:w="1134" w:type="dxa"/>
          </w:tcPr>
          <w:p w14:paraId="2FFD28D8" w14:textId="445DF5E8" w:rsidR="00690E25" w:rsidRPr="00EA4656" w:rsidRDefault="00690E25" w:rsidP="00690E25">
            <w:pPr>
              <w:jc w:val="center"/>
            </w:pPr>
            <w:r>
              <w:t>10</w:t>
            </w:r>
          </w:p>
        </w:tc>
      </w:tr>
    </w:tbl>
    <w:p w14:paraId="2990CE1D" w14:textId="77777777" w:rsidR="007A19E0" w:rsidRPr="008852FE" w:rsidRDefault="007A19E0" w:rsidP="007A19E0">
      <w:pPr>
        <w:jc w:val="center"/>
        <w:rPr>
          <w:b/>
        </w:rPr>
      </w:pPr>
    </w:p>
    <w:p w14:paraId="333FF6C4" w14:textId="60D7F2CE" w:rsidR="00AE3C44" w:rsidRPr="008852FE" w:rsidRDefault="009E368F" w:rsidP="00AE3C44">
      <w:pPr>
        <w:jc w:val="center"/>
        <w:rPr>
          <w:b/>
          <w:i/>
        </w:rPr>
      </w:pPr>
      <w:r>
        <w:rPr>
          <w:b/>
          <w:i/>
        </w:rPr>
        <w:t>4</w:t>
      </w:r>
      <w:r w:rsidR="00AE3C44" w:rsidRPr="008852FE">
        <w:rPr>
          <w:b/>
          <w:i/>
        </w:rPr>
        <w:t xml:space="preserve"> семестр</w:t>
      </w:r>
    </w:p>
    <w:p w14:paraId="37EA9AF0" w14:textId="06D1F9F4" w:rsidR="009F4A6F" w:rsidRPr="008852FE" w:rsidRDefault="009F4A6F" w:rsidP="009F4A6F">
      <w:pPr>
        <w:jc w:val="center"/>
      </w:pPr>
      <w:r w:rsidRPr="008852FE">
        <w:t>Лекции (</w:t>
      </w:r>
      <w:r w:rsidR="00112612">
        <w:t>44</w:t>
      </w:r>
      <w:r w:rsidRPr="008852FE">
        <w:t xml:space="preserve"> ч)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92"/>
        <w:gridCol w:w="1134"/>
      </w:tblGrid>
      <w:tr w:rsidR="009F4A6F" w:rsidRPr="008852FE" w14:paraId="712ACADD" w14:textId="77777777" w:rsidTr="000D2F91">
        <w:tc>
          <w:tcPr>
            <w:tcW w:w="7792" w:type="dxa"/>
          </w:tcPr>
          <w:p w14:paraId="3E46CBF2" w14:textId="77777777" w:rsidR="009F4A6F" w:rsidRPr="008852FE" w:rsidRDefault="009F4A6F" w:rsidP="000D2F91">
            <w:r w:rsidRPr="008852FE">
              <w:t>Наименование темы и их содержание</w:t>
            </w:r>
          </w:p>
        </w:tc>
        <w:tc>
          <w:tcPr>
            <w:tcW w:w="1134" w:type="dxa"/>
          </w:tcPr>
          <w:p w14:paraId="3D0AC5D3" w14:textId="77777777" w:rsidR="009F4A6F" w:rsidRPr="008852FE" w:rsidRDefault="009F4A6F" w:rsidP="000D2F91">
            <w:r w:rsidRPr="008852FE">
              <w:t>Объем,</w:t>
            </w:r>
          </w:p>
          <w:p w14:paraId="6154115B" w14:textId="77777777" w:rsidR="009F4A6F" w:rsidRPr="008852FE" w:rsidRDefault="009F4A6F" w:rsidP="000D2F91">
            <w:r w:rsidRPr="008852FE">
              <w:t>час</w:t>
            </w:r>
          </w:p>
        </w:tc>
      </w:tr>
      <w:tr w:rsidR="009F4A6F" w:rsidRPr="008852FE" w14:paraId="4D5585EA" w14:textId="77777777" w:rsidTr="000D2F91">
        <w:tc>
          <w:tcPr>
            <w:tcW w:w="7792" w:type="dxa"/>
          </w:tcPr>
          <w:p w14:paraId="41201ADA" w14:textId="786FC584" w:rsidR="00106B8D" w:rsidRPr="00106B8D" w:rsidRDefault="00106B8D" w:rsidP="00106B8D">
            <w:r w:rsidRPr="00106B8D">
              <w:t xml:space="preserve">1. </w:t>
            </w:r>
            <w:r w:rsidRPr="00106B8D">
              <w:rPr>
                <w:b/>
                <w:bCs/>
              </w:rPr>
              <w:t>Физические процессы при механической обработке твердых тел</w:t>
            </w:r>
            <w:r w:rsidRPr="00106B8D">
              <w:t>. Упругая и  пластическая деформация. Разрушение (образование поверхности, оборванные связи). Локальное повышение температуры и  давления. Массоперенос между твердыми телами, внедрение примесей, аморфизация. Статическая электризация,  электростатические разряды. Эмиссия электронов, фотонов и компонентов решетки</w:t>
            </w:r>
          </w:p>
          <w:p w14:paraId="5C7FD60D" w14:textId="4E735CC2" w:rsidR="009F4A6F" w:rsidRPr="008852FE" w:rsidRDefault="009F4A6F" w:rsidP="006F08C9"/>
        </w:tc>
        <w:tc>
          <w:tcPr>
            <w:tcW w:w="1134" w:type="dxa"/>
          </w:tcPr>
          <w:p w14:paraId="2F438BC3" w14:textId="6065C1BA" w:rsidR="009F4A6F" w:rsidRPr="008852FE" w:rsidRDefault="00106B8D" w:rsidP="000D2F91">
            <w:r>
              <w:t>4</w:t>
            </w:r>
          </w:p>
        </w:tc>
      </w:tr>
      <w:tr w:rsidR="009F4A6F" w:rsidRPr="008852FE" w14:paraId="6745D42A" w14:textId="77777777" w:rsidTr="000D2F91">
        <w:tc>
          <w:tcPr>
            <w:tcW w:w="7792" w:type="dxa"/>
          </w:tcPr>
          <w:p w14:paraId="49F5ACA2" w14:textId="3AC5F548" w:rsidR="00106B8D" w:rsidRPr="00106B8D" w:rsidRDefault="00106B8D" w:rsidP="00106B8D">
            <w:r w:rsidRPr="00106B8D">
              <w:t xml:space="preserve">2. </w:t>
            </w:r>
            <w:r w:rsidRPr="00106B8D">
              <w:rPr>
                <w:b/>
                <w:bCs/>
              </w:rPr>
              <w:t>Эксперименты, подтверждающие увеличение температуры</w:t>
            </w:r>
            <w:r w:rsidRPr="00106B8D">
              <w:t xml:space="preserve">  при хрупком разрушении, пластической деформации и трении. Эксперименты, подтверждающие локальное повышение давления при механической обработке твердых тел. Эксперименты, позволяющие исследовать влияние  высоких давлений на электронные свойства и структуру твердых тел.</w:t>
            </w:r>
          </w:p>
          <w:p w14:paraId="64FF462F" w14:textId="3ABA625B" w:rsidR="009F4A6F" w:rsidRPr="008852FE" w:rsidRDefault="009F4A6F" w:rsidP="006F08C9"/>
        </w:tc>
        <w:tc>
          <w:tcPr>
            <w:tcW w:w="1134" w:type="dxa"/>
          </w:tcPr>
          <w:p w14:paraId="303473A8" w14:textId="091ED546" w:rsidR="009F4A6F" w:rsidRPr="008852FE" w:rsidRDefault="00106B8D" w:rsidP="000D2F91">
            <w:r>
              <w:t>4</w:t>
            </w:r>
          </w:p>
        </w:tc>
      </w:tr>
      <w:tr w:rsidR="006F08C9" w:rsidRPr="006F08C9" w14:paraId="1B37CA11" w14:textId="77777777" w:rsidTr="000D2F91">
        <w:tc>
          <w:tcPr>
            <w:tcW w:w="7792" w:type="dxa"/>
          </w:tcPr>
          <w:p w14:paraId="1013A307" w14:textId="7EE88730" w:rsidR="00106B8D" w:rsidRPr="00106B8D" w:rsidRDefault="00106B8D" w:rsidP="00106B8D">
            <w:r w:rsidRPr="00106B8D">
              <w:t xml:space="preserve">3. </w:t>
            </w:r>
            <w:r w:rsidRPr="00106B8D">
              <w:rPr>
                <w:b/>
                <w:bCs/>
              </w:rPr>
              <w:t>Модели повышения температуры</w:t>
            </w:r>
            <w:r w:rsidRPr="00106B8D">
              <w:t>. Модель «магма – плазма» Тиссена. Модель “</w:t>
            </w:r>
            <w:r w:rsidRPr="00106B8D">
              <w:rPr>
                <w:lang w:val="en-US"/>
              </w:rPr>
              <w:t>hot</w:t>
            </w:r>
            <w:r w:rsidRPr="00106B8D">
              <w:t xml:space="preserve"> </w:t>
            </w:r>
            <w:r w:rsidRPr="00106B8D">
              <w:rPr>
                <w:lang w:val="en-US"/>
              </w:rPr>
              <w:t>spot</w:t>
            </w:r>
            <w:r w:rsidRPr="00106B8D">
              <w:t>” Боудена - Тейбора. Численная оценка повышения температуры при соударении твердых тел в приближении модели Герца. Дислокационные механизмы повышения температуры. Механизм повышения температуры при трении.</w:t>
            </w:r>
          </w:p>
          <w:p w14:paraId="7CE92AD1" w14:textId="1B5C1BC5" w:rsidR="009F4A6F" w:rsidRPr="006F08C9" w:rsidRDefault="009F4A6F" w:rsidP="000D2F91"/>
        </w:tc>
        <w:tc>
          <w:tcPr>
            <w:tcW w:w="1134" w:type="dxa"/>
          </w:tcPr>
          <w:p w14:paraId="181C92C8" w14:textId="78EA3DBD" w:rsidR="009F4A6F" w:rsidRPr="00106B8D" w:rsidRDefault="00106B8D" w:rsidP="000D2F91">
            <w:r>
              <w:t>4</w:t>
            </w:r>
          </w:p>
        </w:tc>
      </w:tr>
      <w:tr w:rsidR="009F4A6F" w:rsidRPr="008852FE" w14:paraId="07DFB034" w14:textId="77777777" w:rsidTr="000D2F91">
        <w:tc>
          <w:tcPr>
            <w:tcW w:w="7792" w:type="dxa"/>
          </w:tcPr>
          <w:p w14:paraId="3F51E3FA" w14:textId="4D4F6802" w:rsidR="00106B8D" w:rsidRPr="00106B8D" w:rsidRDefault="00106B8D" w:rsidP="00106B8D">
            <w:r w:rsidRPr="00106B8D">
              <w:t xml:space="preserve">4. </w:t>
            </w:r>
            <w:r w:rsidRPr="00106B8D">
              <w:rPr>
                <w:b/>
                <w:bCs/>
              </w:rPr>
              <w:t>Механохимические реакции в неорганических системах</w:t>
            </w:r>
            <w:r w:rsidRPr="00106B8D">
              <w:t xml:space="preserve"> на примере механохимических превращений в нитратах, оксалатах, персульфате калия, оксиде цинка и других. Роль кинетических факторов в механохимических реакциях. Роль электронных процессов в механохимических реакциях и влияние донорно – акцепторных добавок на механохимические превращения (модели Болдырева).</w:t>
            </w:r>
          </w:p>
          <w:p w14:paraId="464FA59F" w14:textId="37A21ED2" w:rsidR="009F4A6F" w:rsidRPr="008852FE" w:rsidRDefault="009F4A6F" w:rsidP="000D2F91"/>
        </w:tc>
        <w:tc>
          <w:tcPr>
            <w:tcW w:w="1134" w:type="dxa"/>
          </w:tcPr>
          <w:p w14:paraId="7891AE7B" w14:textId="4BB4191C" w:rsidR="009F4A6F" w:rsidRPr="00106B8D" w:rsidRDefault="00106B8D" w:rsidP="000D2F91">
            <w:r>
              <w:t>4</w:t>
            </w:r>
          </w:p>
        </w:tc>
      </w:tr>
      <w:tr w:rsidR="006F08C9" w:rsidRPr="008852FE" w14:paraId="315CA475" w14:textId="77777777" w:rsidTr="000D2F91">
        <w:tc>
          <w:tcPr>
            <w:tcW w:w="7792" w:type="dxa"/>
          </w:tcPr>
          <w:p w14:paraId="4F626A0D" w14:textId="57341D1D" w:rsidR="00106B8D" w:rsidRPr="00106B8D" w:rsidRDefault="00106B8D" w:rsidP="00106B8D">
            <w:r w:rsidRPr="00106B8D">
              <w:rPr>
                <w:b/>
                <w:bCs/>
              </w:rPr>
              <w:t xml:space="preserve">5. Механохимические реакции полимеров. </w:t>
            </w:r>
            <w:r w:rsidRPr="00106B8D">
              <w:t>Влияние упругих напряжений на долговечность полимеров и скорость их деструкции (модель Журкова). Автоионизационный механизм разрыва связи (модель Закревского). Фононный механизм разрыва связи в полимерах при их механической обработке. Механохимические превращения в экструдерах.</w:t>
            </w:r>
          </w:p>
          <w:p w14:paraId="7741FE6E" w14:textId="6185385A" w:rsidR="006F08C9" w:rsidRPr="006F08C9" w:rsidRDefault="006F08C9" w:rsidP="000D2F91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39CABA5F" w14:textId="5BEDFC9E" w:rsidR="006F08C9" w:rsidRPr="00500F99" w:rsidRDefault="00500F99" w:rsidP="000D2F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F08C9" w:rsidRPr="006F08C9" w14:paraId="56C59E4E" w14:textId="77777777" w:rsidTr="000D2F91">
        <w:tc>
          <w:tcPr>
            <w:tcW w:w="7792" w:type="dxa"/>
          </w:tcPr>
          <w:p w14:paraId="57D4899A" w14:textId="054DC87E" w:rsidR="00106B8D" w:rsidRPr="00106B8D" w:rsidRDefault="00106B8D" w:rsidP="00106B8D">
            <w:r w:rsidRPr="00106B8D">
              <w:t xml:space="preserve">6. </w:t>
            </w:r>
            <w:r w:rsidRPr="00106B8D">
              <w:rPr>
                <w:b/>
                <w:bCs/>
              </w:rPr>
              <w:t>Механохимические реакции в ковалентных твердых телах</w:t>
            </w:r>
            <w:r w:rsidRPr="00106B8D">
              <w:t xml:space="preserve">  и теория короткоживущих активных центров (модель Шёна - Бутягина). Механохимические реакции твердое + газ на примере кварца.  Энергетический выход механохимических реакций. Доза подведенной механической энергии как характеристика мельниц и активаторов.</w:t>
            </w:r>
          </w:p>
          <w:p w14:paraId="2166F385" w14:textId="12503976" w:rsidR="006F08C9" w:rsidRPr="006F08C9" w:rsidRDefault="006F08C9" w:rsidP="000D2F91"/>
        </w:tc>
        <w:tc>
          <w:tcPr>
            <w:tcW w:w="1134" w:type="dxa"/>
          </w:tcPr>
          <w:p w14:paraId="0598ECEB" w14:textId="4238F523" w:rsidR="006F08C9" w:rsidRPr="00500F99" w:rsidRDefault="00500F99" w:rsidP="000D2F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F08C9" w:rsidRPr="006F08C9" w14:paraId="22EF4AC1" w14:textId="77777777" w:rsidTr="000D2F91">
        <w:tc>
          <w:tcPr>
            <w:tcW w:w="7792" w:type="dxa"/>
          </w:tcPr>
          <w:p w14:paraId="458D02DE" w14:textId="34842AA8" w:rsidR="00106B8D" w:rsidRPr="00106B8D" w:rsidRDefault="007839B5" w:rsidP="00106B8D">
            <w:r>
              <w:t>7</w:t>
            </w:r>
            <w:r w:rsidR="00106B8D" w:rsidRPr="00106B8D">
              <w:t xml:space="preserve">. </w:t>
            </w:r>
            <w:r w:rsidR="00106B8D" w:rsidRPr="00106B8D">
              <w:rPr>
                <w:b/>
                <w:bCs/>
              </w:rPr>
              <w:t>Предел механического диспергирования</w:t>
            </w:r>
            <w:r w:rsidR="00106B8D" w:rsidRPr="00106B8D">
              <w:t xml:space="preserve"> твердых тел (на примере металлов). Реакции твердое + твердое синтеза солей из оксидов, Механическое сплавление. Сплавы в системе медь + серебро,  германий — железо и другие. </w:t>
            </w:r>
          </w:p>
          <w:p w14:paraId="39EDA17B" w14:textId="182EEEC0" w:rsidR="006F08C9" w:rsidRPr="006F08C9" w:rsidRDefault="006F08C9" w:rsidP="000D2F91"/>
        </w:tc>
        <w:tc>
          <w:tcPr>
            <w:tcW w:w="1134" w:type="dxa"/>
          </w:tcPr>
          <w:p w14:paraId="6C58BA48" w14:textId="74E724E3" w:rsidR="006F08C9" w:rsidRPr="00500F99" w:rsidRDefault="00500F99" w:rsidP="000D2F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F08C9" w:rsidRPr="006F08C9" w14:paraId="12A8F3FD" w14:textId="77777777" w:rsidTr="000D2F91">
        <w:tc>
          <w:tcPr>
            <w:tcW w:w="7792" w:type="dxa"/>
          </w:tcPr>
          <w:p w14:paraId="756EECF4" w14:textId="409E10B6" w:rsidR="006F08C9" w:rsidRDefault="007839B5" w:rsidP="00113FD6">
            <w:r>
              <w:t>8</w:t>
            </w:r>
            <w:r w:rsidR="00106B8D" w:rsidRPr="00106B8D">
              <w:t xml:space="preserve">. </w:t>
            </w:r>
            <w:r w:rsidR="00113FD6">
              <w:rPr>
                <w:b/>
                <w:bCs/>
              </w:rPr>
              <w:t>Механическая активация</w:t>
            </w:r>
            <w:r w:rsidR="00113FD6">
              <w:t xml:space="preserve">. Механизмы образования точечных, линейных, планарных дефектов. </w:t>
            </w:r>
            <w:r w:rsidR="00106B8D" w:rsidRPr="00113FD6">
              <w:rPr>
                <w:bCs/>
              </w:rPr>
              <w:t>Время жизни возбужденных активных состояний</w:t>
            </w:r>
            <w:r w:rsidR="00106B8D" w:rsidRPr="00113FD6">
              <w:t>, возникающих</w:t>
            </w:r>
            <w:r w:rsidR="00106B8D" w:rsidRPr="00106B8D">
              <w:t xml:space="preserve"> при механической обработке твердых тел. Механохимические реакции и механическая активация твердых тел, сходство и различие. Роль дефектов в протекании твердофазных реакций.</w:t>
            </w:r>
          </w:p>
          <w:p w14:paraId="0474B972" w14:textId="29246CCE" w:rsidR="00113FD6" w:rsidRPr="00500F99" w:rsidRDefault="00113FD6" w:rsidP="00113FD6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CFAF580" w14:textId="627F1080" w:rsidR="006F08C9" w:rsidRPr="00500F99" w:rsidRDefault="00500F99" w:rsidP="000D2F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F08C9" w:rsidRPr="006F08C9" w14:paraId="3008B5EC" w14:textId="77777777" w:rsidTr="000D2F91">
        <w:tc>
          <w:tcPr>
            <w:tcW w:w="7792" w:type="dxa"/>
          </w:tcPr>
          <w:p w14:paraId="46A859E6" w14:textId="1B484871" w:rsidR="00106B8D" w:rsidRPr="00106B8D" w:rsidRDefault="007839B5" w:rsidP="00106B8D">
            <w:r>
              <w:t>9</w:t>
            </w:r>
            <w:r w:rsidR="00106B8D" w:rsidRPr="00106B8D">
              <w:t xml:space="preserve">. </w:t>
            </w:r>
            <w:r w:rsidR="00106B8D" w:rsidRPr="00106B8D">
              <w:rPr>
                <w:b/>
                <w:bCs/>
              </w:rPr>
              <w:t>Механическая обработка природных полимеров</w:t>
            </w:r>
            <w:r w:rsidR="00113FD6">
              <w:rPr>
                <w:b/>
                <w:bCs/>
              </w:rPr>
              <w:t xml:space="preserve">. </w:t>
            </w:r>
            <w:r w:rsidR="00106B8D" w:rsidRPr="00106B8D">
              <w:t xml:space="preserve"> </w:t>
            </w:r>
            <w:r w:rsidR="00113FD6" w:rsidRPr="00A75622">
              <w:t>Особенности разрушения и пластической деформации растительных материалов.</w:t>
            </w:r>
            <w:r w:rsidR="00113FD6" w:rsidRPr="00A75622">
              <w:rPr>
                <w:b/>
                <w:bCs/>
              </w:rPr>
              <w:t xml:space="preserve"> </w:t>
            </w:r>
            <w:r w:rsidR="00113FD6" w:rsidRPr="00A75622">
              <w:t>Стадийность разрушения  и измельчения природных материалов и возобновляемой биомассы.</w:t>
            </w:r>
            <w:r w:rsidR="00113FD6" w:rsidRPr="00A75622">
              <w:rPr>
                <w:b/>
                <w:bCs/>
              </w:rPr>
              <w:t xml:space="preserve"> </w:t>
            </w:r>
            <w:r w:rsidR="00113FD6" w:rsidRPr="00A75622">
              <w:t xml:space="preserve"> Влияние предварительной обработки биомассы на ее последующее разрушение. Механо-ферментативная активация разрушения.</w:t>
            </w:r>
          </w:p>
          <w:p w14:paraId="177006D5" w14:textId="55D393EE" w:rsidR="006F08C9" w:rsidRPr="006F08C9" w:rsidRDefault="006F08C9" w:rsidP="000D2F91"/>
        </w:tc>
        <w:tc>
          <w:tcPr>
            <w:tcW w:w="1134" w:type="dxa"/>
          </w:tcPr>
          <w:p w14:paraId="3FC2D240" w14:textId="3FA8D80A" w:rsidR="006F08C9" w:rsidRPr="00500F99" w:rsidRDefault="00500F99" w:rsidP="000D2F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13FD6" w:rsidRPr="006F08C9" w14:paraId="1A628C27" w14:textId="77777777" w:rsidTr="000D2F91">
        <w:tc>
          <w:tcPr>
            <w:tcW w:w="7792" w:type="dxa"/>
          </w:tcPr>
          <w:p w14:paraId="14E8A857" w14:textId="568A26D9" w:rsidR="00113FD6" w:rsidRDefault="007839B5" w:rsidP="00106B8D">
            <w:r>
              <w:t xml:space="preserve">10. </w:t>
            </w:r>
            <w:r>
              <w:rPr>
                <w:b/>
                <w:bCs/>
              </w:rPr>
              <w:t>Реакции твердое + жидкость.</w:t>
            </w:r>
            <w:r>
              <w:t xml:space="preserve"> Механохимическая карбидизация железа (реакция Елсукова). Ультразвуковой метод инициирования химических реакций. Аналогия механохимических  процессов в мельницах</w:t>
            </w:r>
            <w:r w:rsidRPr="00A75622">
              <w:t xml:space="preserve"> </w:t>
            </w:r>
            <w:r>
              <w:t>и процессов, протекающих при ультразвуковой обработке суспензий и растворов. Механо-ферментативные процессы, обратимая и необратимая механическая денатурация ферментов. Механо-ферментативная переработка крахмалов, лигноцеллюлозы и других природных полимеров. Примеры механохимических технологий.</w:t>
            </w:r>
          </w:p>
          <w:p w14:paraId="4E61ED1B" w14:textId="214CA87E" w:rsidR="007839B5" w:rsidRDefault="007839B5" w:rsidP="00106B8D"/>
        </w:tc>
        <w:tc>
          <w:tcPr>
            <w:tcW w:w="1134" w:type="dxa"/>
          </w:tcPr>
          <w:p w14:paraId="1DD1F2F6" w14:textId="27892E14" w:rsidR="00113FD6" w:rsidRDefault="007839B5" w:rsidP="000D2F91">
            <w:r>
              <w:t>4</w:t>
            </w:r>
          </w:p>
        </w:tc>
      </w:tr>
      <w:tr w:rsidR="00106B8D" w:rsidRPr="006F08C9" w14:paraId="0BF87601" w14:textId="77777777" w:rsidTr="000D2F91">
        <w:tc>
          <w:tcPr>
            <w:tcW w:w="7792" w:type="dxa"/>
          </w:tcPr>
          <w:p w14:paraId="565AE8AE" w14:textId="2F1A85BB" w:rsidR="00106B8D" w:rsidRPr="00106B8D" w:rsidRDefault="007839B5" w:rsidP="00106B8D">
            <w:r>
              <w:t>11</w:t>
            </w:r>
            <w:r w:rsidR="00106B8D" w:rsidRPr="00106B8D">
              <w:t xml:space="preserve">. </w:t>
            </w:r>
            <w:r w:rsidR="00106B8D" w:rsidRPr="00106B8D">
              <w:rPr>
                <w:b/>
                <w:bCs/>
              </w:rPr>
              <w:t>Мельницы, активаторы</w:t>
            </w:r>
            <w:r w:rsidR="00106B8D" w:rsidRPr="00106B8D">
              <w:t xml:space="preserve"> и другие устройства, предназначенные для механической обработки твердых тел, суспензий, паст, эмульсий. Активаторы со свободным и стесненным ударом. Мельницы и активаторы для механической обработки полимеров, минерального сырья. Выбор активатора для проведения механохимических превращений. </w:t>
            </w:r>
          </w:p>
          <w:p w14:paraId="4121F083" w14:textId="77777777" w:rsidR="00106B8D" w:rsidRPr="00106B8D" w:rsidRDefault="00106B8D" w:rsidP="00106B8D"/>
        </w:tc>
        <w:tc>
          <w:tcPr>
            <w:tcW w:w="1134" w:type="dxa"/>
          </w:tcPr>
          <w:p w14:paraId="4E14B88A" w14:textId="4C8889CA" w:rsidR="00106B8D" w:rsidRPr="00106B8D" w:rsidRDefault="00106B8D" w:rsidP="000D2F91">
            <w:r>
              <w:t>4</w:t>
            </w:r>
          </w:p>
        </w:tc>
      </w:tr>
    </w:tbl>
    <w:p w14:paraId="5E9B6F8C" w14:textId="77777777" w:rsidR="009F4A6F" w:rsidRPr="008852FE" w:rsidRDefault="009F4A6F" w:rsidP="009F4A6F"/>
    <w:p w14:paraId="07030EEE" w14:textId="3AB8EAC3" w:rsidR="00AE3C44" w:rsidRDefault="00AE3C44" w:rsidP="00AE3C44">
      <w:pPr>
        <w:jc w:val="center"/>
        <w:rPr>
          <w:bCs/>
        </w:rPr>
      </w:pPr>
      <w:r w:rsidRPr="008852FE">
        <w:rPr>
          <w:bCs/>
        </w:rPr>
        <w:t>Самостоятельная работа студентов (</w:t>
      </w:r>
      <w:r w:rsidR="00EA4656">
        <w:rPr>
          <w:bCs/>
        </w:rPr>
        <w:t>24</w:t>
      </w:r>
      <w:r w:rsidRPr="008852FE">
        <w:rPr>
          <w:bCs/>
        </w:rPr>
        <w:t xml:space="preserve"> ч)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9"/>
        <w:gridCol w:w="1134"/>
      </w:tblGrid>
      <w:tr w:rsidR="00895F91" w:rsidRPr="008852FE" w14:paraId="74A21E0D" w14:textId="77777777" w:rsidTr="006F08C9">
        <w:tc>
          <w:tcPr>
            <w:tcW w:w="7789" w:type="dxa"/>
          </w:tcPr>
          <w:p w14:paraId="3E398AAA" w14:textId="77777777" w:rsidR="00895F91" w:rsidRPr="008852FE" w:rsidRDefault="00895F91" w:rsidP="006F08C9">
            <w:pPr>
              <w:jc w:val="center"/>
            </w:pPr>
            <w:r w:rsidRPr="008852FE">
              <w:t>Перечень занятий на СРС</w:t>
            </w:r>
          </w:p>
        </w:tc>
        <w:tc>
          <w:tcPr>
            <w:tcW w:w="1134" w:type="dxa"/>
          </w:tcPr>
          <w:p w14:paraId="408976DF" w14:textId="77777777" w:rsidR="00895F91" w:rsidRPr="008852FE" w:rsidRDefault="00895F91" w:rsidP="006F08C9">
            <w:pPr>
              <w:jc w:val="center"/>
            </w:pPr>
            <w:r w:rsidRPr="008852FE">
              <w:t>Объем, час</w:t>
            </w:r>
          </w:p>
        </w:tc>
      </w:tr>
      <w:tr w:rsidR="00895F91" w:rsidRPr="00895F91" w14:paraId="6731EC9F" w14:textId="77777777" w:rsidTr="006F08C9">
        <w:tc>
          <w:tcPr>
            <w:tcW w:w="7789" w:type="dxa"/>
            <w:shd w:val="clear" w:color="auto" w:fill="auto"/>
          </w:tcPr>
          <w:p w14:paraId="0A67DF26" w14:textId="77777777" w:rsidR="00895F91" w:rsidRPr="00895F91" w:rsidRDefault="00895F91" w:rsidP="006F08C9">
            <w:r w:rsidRPr="00895F91">
              <w:t>Закрепление, обобщение и повторение пройденного учебного материала</w:t>
            </w:r>
          </w:p>
        </w:tc>
        <w:tc>
          <w:tcPr>
            <w:tcW w:w="1134" w:type="dxa"/>
          </w:tcPr>
          <w:p w14:paraId="4DE8632F" w14:textId="373AE187" w:rsidR="00895F91" w:rsidRPr="00EA4656" w:rsidRDefault="00EA4656" w:rsidP="006F08C9">
            <w:pPr>
              <w:jc w:val="center"/>
            </w:pPr>
            <w:r>
              <w:t>6</w:t>
            </w:r>
          </w:p>
        </w:tc>
      </w:tr>
      <w:tr w:rsidR="00895F91" w:rsidRPr="00895F91" w14:paraId="674D3463" w14:textId="77777777" w:rsidTr="006F08C9">
        <w:tc>
          <w:tcPr>
            <w:tcW w:w="7789" w:type="dxa"/>
            <w:shd w:val="clear" w:color="auto" w:fill="auto"/>
          </w:tcPr>
          <w:p w14:paraId="014F74D8" w14:textId="77777777" w:rsidR="00895F91" w:rsidRPr="00895F91" w:rsidRDefault="00895F91" w:rsidP="006F08C9">
            <w:r w:rsidRPr="00895F91">
              <w:t>Уточнение и дополнение сведений и знаний, полученных на лекциях</w:t>
            </w:r>
          </w:p>
        </w:tc>
        <w:tc>
          <w:tcPr>
            <w:tcW w:w="1134" w:type="dxa"/>
          </w:tcPr>
          <w:p w14:paraId="60423737" w14:textId="12B685F5" w:rsidR="00895F91" w:rsidRPr="00EA4656" w:rsidRDefault="00EA4656" w:rsidP="006F08C9">
            <w:pPr>
              <w:jc w:val="center"/>
            </w:pPr>
            <w:r>
              <w:t>4</w:t>
            </w:r>
          </w:p>
        </w:tc>
      </w:tr>
      <w:tr w:rsidR="00895F91" w:rsidRPr="00895F91" w14:paraId="18732A87" w14:textId="77777777" w:rsidTr="006F08C9">
        <w:tc>
          <w:tcPr>
            <w:tcW w:w="7789" w:type="dxa"/>
            <w:shd w:val="clear" w:color="auto" w:fill="auto"/>
          </w:tcPr>
          <w:p w14:paraId="7E27FE8C" w14:textId="77777777" w:rsidR="00895F91" w:rsidRPr="00895F91" w:rsidRDefault="00895F91" w:rsidP="006F08C9">
            <w:r w:rsidRPr="00895F91">
              <w:t>Изучение теоретического материала, не освещаемого на лекциях</w:t>
            </w:r>
          </w:p>
        </w:tc>
        <w:tc>
          <w:tcPr>
            <w:tcW w:w="1134" w:type="dxa"/>
          </w:tcPr>
          <w:p w14:paraId="5F5D46D4" w14:textId="01D7A69F" w:rsidR="00895F91" w:rsidRPr="00EA4656" w:rsidRDefault="00EA4656" w:rsidP="006F08C9">
            <w:pPr>
              <w:jc w:val="center"/>
            </w:pPr>
            <w:r>
              <w:t>4</w:t>
            </w:r>
          </w:p>
        </w:tc>
      </w:tr>
      <w:tr w:rsidR="00895F91" w:rsidRPr="00895F91" w14:paraId="2904A42D" w14:textId="77777777" w:rsidTr="006F08C9">
        <w:tc>
          <w:tcPr>
            <w:tcW w:w="7789" w:type="dxa"/>
            <w:shd w:val="clear" w:color="auto" w:fill="auto"/>
          </w:tcPr>
          <w:p w14:paraId="15334C05" w14:textId="70288F1A" w:rsidR="00895F91" w:rsidRPr="00895F91" w:rsidRDefault="00895F91" w:rsidP="00A00EB7">
            <w:r w:rsidRPr="00895F91">
              <w:t xml:space="preserve">Подготовка к экзамену </w:t>
            </w:r>
          </w:p>
        </w:tc>
        <w:tc>
          <w:tcPr>
            <w:tcW w:w="1134" w:type="dxa"/>
          </w:tcPr>
          <w:p w14:paraId="6BF82086" w14:textId="4A0861BB" w:rsidR="00895F91" w:rsidRPr="00EA4656" w:rsidRDefault="00EA4656" w:rsidP="006F08C9">
            <w:pPr>
              <w:jc w:val="center"/>
            </w:pPr>
            <w:r>
              <w:t>10</w:t>
            </w:r>
          </w:p>
        </w:tc>
      </w:tr>
    </w:tbl>
    <w:p w14:paraId="13AC25CA" w14:textId="77777777" w:rsidR="00AE3C44" w:rsidRPr="008852FE" w:rsidRDefault="00AE3C44" w:rsidP="00AE3C44">
      <w:pPr>
        <w:jc w:val="center"/>
        <w:rPr>
          <w:b/>
        </w:rPr>
      </w:pPr>
    </w:p>
    <w:p w14:paraId="7DECC405" w14:textId="0F714307" w:rsidR="00AB57D1" w:rsidRPr="008852FE" w:rsidRDefault="00AB57D1" w:rsidP="00BD4BB1">
      <w:pPr>
        <w:pStyle w:val="1"/>
        <w:rPr>
          <w:rFonts w:cs="Times New Roman"/>
          <w:szCs w:val="24"/>
        </w:rPr>
      </w:pPr>
      <w:bookmarkStart w:id="4" w:name="_Toc21097782"/>
      <w:r w:rsidRPr="008852FE">
        <w:rPr>
          <w:rFonts w:cs="Times New Roman"/>
          <w:szCs w:val="24"/>
        </w:rPr>
        <w:t>5. Перечень учебной литературы</w:t>
      </w:r>
      <w:bookmarkEnd w:id="4"/>
      <w:r w:rsidR="00470D4F">
        <w:rPr>
          <w:rStyle w:val="a5"/>
          <w:rFonts w:cs="Times New Roman"/>
          <w:szCs w:val="24"/>
        </w:rPr>
        <w:footnoteReference w:id="1"/>
      </w:r>
    </w:p>
    <w:p w14:paraId="167B0E7E" w14:textId="77777777" w:rsidR="00470D4F" w:rsidRDefault="00470D4F" w:rsidP="003D29CE">
      <w:pPr>
        <w:jc w:val="both"/>
      </w:pPr>
    </w:p>
    <w:p w14:paraId="1FBD5615" w14:textId="77777777" w:rsidR="00C107C2" w:rsidRDefault="00C107C2" w:rsidP="003D29CE">
      <w:pPr>
        <w:jc w:val="both"/>
      </w:pPr>
      <w:r>
        <w:t>Учебная литература и монографии.</w:t>
      </w:r>
    </w:p>
    <w:p w14:paraId="3D9C1E39" w14:textId="77777777" w:rsidR="00C107C2" w:rsidRPr="00322D09" w:rsidRDefault="00C107C2" w:rsidP="003D29CE">
      <w:pPr>
        <w:pStyle w:val="ab"/>
        <w:numPr>
          <w:ilvl w:val="0"/>
          <w:numId w:val="8"/>
        </w:numPr>
        <w:spacing w:after="160"/>
      </w:pPr>
      <w:r w:rsidRPr="00322D09">
        <w:t>Е.Д. Щукин, А.В. Перцев, Е.А. Амелина. Коллоидная химия. М., Высшая школа. 2004.</w:t>
      </w:r>
    </w:p>
    <w:p w14:paraId="29404C32" w14:textId="77777777" w:rsidR="00C107C2" w:rsidRPr="00322D09" w:rsidRDefault="00C107C2" w:rsidP="003D29CE">
      <w:pPr>
        <w:pStyle w:val="ab"/>
        <w:numPr>
          <w:ilvl w:val="0"/>
          <w:numId w:val="8"/>
        </w:numPr>
        <w:spacing w:after="160"/>
      </w:pPr>
      <w:r w:rsidRPr="00322D09">
        <w:t>Д.А. Фридрихсберг. Курс коллоидной химии. Л., Химия., 1974</w:t>
      </w:r>
      <w:r>
        <w:t>. 352 с. (22 экз.)</w:t>
      </w:r>
    </w:p>
    <w:p w14:paraId="22B7EBB0" w14:textId="77777777" w:rsidR="00C107C2" w:rsidRPr="00322D09" w:rsidRDefault="00C107C2" w:rsidP="003D29CE">
      <w:pPr>
        <w:pStyle w:val="ab"/>
        <w:numPr>
          <w:ilvl w:val="0"/>
          <w:numId w:val="8"/>
        </w:numPr>
        <w:spacing w:after="160"/>
      </w:pPr>
      <w:r w:rsidRPr="00322D09">
        <w:t>С.С. Воюцкий Курс коллоидн</w:t>
      </w:r>
      <w:r>
        <w:t>ой химия. М., Высшая школа. 1975. 512 с. (13 экз.)</w:t>
      </w:r>
    </w:p>
    <w:p w14:paraId="04D98A65" w14:textId="77777777" w:rsidR="00C107C2" w:rsidRPr="00322D09" w:rsidRDefault="00C107C2" w:rsidP="003D29CE">
      <w:pPr>
        <w:pStyle w:val="ab"/>
        <w:numPr>
          <w:ilvl w:val="0"/>
          <w:numId w:val="8"/>
        </w:numPr>
        <w:spacing w:after="160"/>
      </w:pPr>
      <w:r w:rsidRPr="00322D09">
        <w:t>Н.Н. Круглицкий. Основы физико-химической механики. Т. 1 - 3. Киев., Вища школа. 1975.</w:t>
      </w:r>
    </w:p>
    <w:p w14:paraId="289EF4CC" w14:textId="77777777" w:rsidR="00C107C2" w:rsidRPr="00322D09" w:rsidRDefault="00C107C2" w:rsidP="003D29CE">
      <w:pPr>
        <w:pStyle w:val="ab"/>
        <w:numPr>
          <w:ilvl w:val="0"/>
          <w:numId w:val="8"/>
        </w:numPr>
        <w:spacing w:after="160"/>
      </w:pPr>
      <w:r w:rsidRPr="00322D09">
        <w:t>А. Адамсон. Физическая химия поверхностей. М., Мир. 1979</w:t>
      </w:r>
    </w:p>
    <w:p w14:paraId="7522011C" w14:textId="77777777" w:rsidR="00C107C2" w:rsidRPr="00322D09" w:rsidRDefault="00C107C2" w:rsidP="003D29CE">
      <w:pPr>
        <w:pStyle w:val="ab"/>
        <w:numPr>
          <w:ilvl w:val="0"/>
          <w:numId w:val="8"/>
        </w:numPr>
        <w:spacing w:after="160"/>
      </w:pPr>
      <w:r w:rsidRPr="00322D09">
        <w:t>В.И. Ролдугин. Физикохимия поверхности. Изд. Дом Интеллект. Долгопрудный. 2008</w:t>
      </w:r>
    </w:p>
    <w:p w14:paraId="3491888F" w14:textId="77777777" w:rsidR="00C107C2" w:rsidRPr="00322D09" w:rsidRDefault="00C107C2" w:rsidP="003D29CE">
      <w:pPr>
        <w:pStyle w:val="ab"/>
        <w:numPr>
          <w:ilvl w:val="0"/>
          <w:numId w:val="8"/>
        </w:numPr>
        <w:spacing w:after="160"/>
      </w:pPr>
      <w:r w:rsidRPr="00322D09">
        <w:t>Г.Б. Сергеев. Нанохимия. М., Университет. 2007</w:t>
      </w:r>
    </w:p>
    <w:p w14:paraId="4E309351" w14:textId="77777777" w:rsidR="00C107C2" w:rsidRPr="00322D09" w:rsidRDefault="00C107C2" w:rsidP="003D29CE">
      <w:pPr>
        <w:pStyle w:val="ab"/>
        <w:numPr>
          <w:ilvl w:val="0"/>
          <w:numId w:val="8"/>
        </w:numPr>
        <w:spacing w:after="160"/>
      </w:pPr>
      <w:r w:rsidRPr="00322D09">
        <w:t>Ю.И. Петров. Кластеры и малые частицы. М., Наука. 1986.</w:t>
      </w:r>
    </w:p>
    <w:p w14:paraId="38905B33" w14:textId="77777777" w:rsidR="00C107C2" w:rsidRPr="00322D09" w:rsidRDefault="00C107C2" w:rsidP="003D29CE">
      <w:pPr>
        <w:pStyle w:val="ab"/>
        <w:numPr>
          <w:ilvl w:val="0"/>
          <w:numId w:val="8"/>
        </w:numPr>
        <w:spacing w:after="160"/>
      </w:pPr>
      <w:r w:rsidRPr="00322D09">
        <w:t>Г. Хайнике. Трибохимия. М., Мир, 1987.</w:t>
      </w:r>
    </w:p>
    <w:p w14:paraId="15078607" w14:textId="77777777" w:rsidR="00C107C2" w:rsidRPr="00322D09" w:rsidRDefault="00C107C2" w:rsidP="003D29CE">
      <w:pPr>
        <w:pStyle w:val="ab"/>
        <w:numPr>
          <w:ilvl w:val="0"/>
          <w:numId w:val="8"/>
        </w:numPr>
        <w:spacing w:after="160"/>
      </w:pPr>
      <w:r w:rsidRPr="00322D09">
        <w:t>Е. Г. Аввакумов. Механические методы активации химических процессов. Новосибирск, Наука. 1984.</w:t>
      </w:r>
    </w:p>
    <w:p w14:paraId="5CAD6D7E" w14:textId="77777777" w:rsidR="00C107C2" w:rsidRPr="00322D09" w:rsidRDefault="00C107C2" w:rsidP="003D29CE">
      <w:pPr>
        <w:pStyle w:val="ab"/>
        <w:numPr>
          <w:ilvl w:val="0"/>
          <w:numId w:val="8"/>
        </w:numPr>
        <w:spacing w:after="160"/>
      </w:pPr>
      <w:r w:rsidRPr="00322D09">
        <w:t>М. А. Маргулис. Основы звукохимии. 1984</w:t>
      </w:r>
    </w:p>
    <w:p w14:paraId="044E6866" w14:textId="77777777" w:rsidR="00C107C2" w:rsidRPr="00322D09" w:rsidRDefault="00C107C2" w:rsidP="003D29CE">
      <w:pPr>
        <w:pStyle w:val="ab"/>
        <w:numPr>
          <w:ilvl w:val="0"/>
          <w:numId w:val="8"/>
        </w:numPr>
        <w:spacing w:after="160"/>
      </w:pPr>
      <w:r w:rsidRPr="00322D09">
        <w:t>Н.К. Барамбойм. Механохимия высокомолекулярных соединений. М., Химия, 1978.</w:t>
      </w:r>
    </w:p>
    <w:p w14:paraId="4F07BA90" w14:textId="77777777" w:rsidR="00C107C2" w:rsidRPr="00322D09" w:rsidRDefault="00C107C2" w:rsidP="003D29CE">
      <w:pPr>
        <w:pStyle w:val="ab"/>
        <w:numPr>
          <w:ilvl w:val="0"/>
          <w:numId w:val="8"/>
        </w:numPr>
        <w:spacing w:after="160"/>
      </w:pPr>
      <w:r w:rsidRPr="00322D09">
        <w:t>Г. С. Ходаков. Физика измельчения. М., Наука, 1972.</w:t>
      </w:r>
    </w:p>
    <w:p w14:paraId="768D1847" w14:textId="77777777" w:rsidR="00C107C2" w:rsidRPr="00322D09" w:rsidRDefault="00C107C2" w:rsidP="003D29CE">
      <w:pPr>
        <w:pStyle w:val="ab"/>
        <w:numPr>
          <w:ilvl w:val="0"/>
          <w:numId w:val="8"/>
        </w:numPr>
        <w:spacing w:after="160"/>
      </w:pPr>
      <w:r w:rsidRPr="00322D09">
        <w:t>В. Р. Регель, А.И. Слуцкер, Э.Е. Томашевский. Кинетическая природа прочности твердых тел. М., Наука, 1974</w:t>
      </w:r>
    </w:p>
    <w:p w14:paraId="1DE94033" w14:textId="77777777" w:rsidR="00C107C2" w:rsidRPr="00322D09" w:rsidRDefault="00C107C2" w:rsidP="003D29CE">
      <w:pPr>
        <w:pStyle w:val="ab"/>
        <w:numPr>
          <w:ilvl w:val="0"/>
          <w:numId w:val="8"/>
        </w:numPr>
        <w:spacing w:after="160"/>
      </w:pPr>
      <w:r w:rsidRPr="00322D09">
        <w:t>Ф.П. Боуден, Д. Тейбор. Трение и смазка твердых тел. М., Машиностроение,  1968.</w:t>
      </w:r>
    </w:p>
    <w:p w14:paraId="1850A74B" w14:textId="77777777" w:rsidR="00C107C2" w:rsidRPr="00322D09" w:rsidRDefault="00C107C2" w:rsidP="003D29CE">
      <w:pPr>
        <w:pStyle w:val="ab"/>
        <w:numPr>
          <w:ilvl w:val="0"/>
          <w:numId w:val="8"/>
        </w:numPr>
        <w:spacing w:after="160"/>
      </w:pPr>
      <w:r w:rsidRPr="00322D09">
        <w:t>В. В. Болдырев. Экспериментальные методы в механохимии твердых неорганических веществ. Новосибирск, Наука, 1983.</w:t>
      </w:r>
    </w:p>
    <w:p w14:paraId="692E95A7" w14:textId="77777777" w:rsidR="00C107C2" w:rsidRPr="00322D09" w:rsidRDefault="00C107C2" w:rsidP="003D29CE">
      <w:pPr>
        <w:pStyle w:val="ab"/>
        <w:numPr>
          <w:ilvl w:val="0"/>
          <w:numId w:val="8"/>
        </w:numPr>
        <w:spacing w:after="160"/>
      </w:pPr>
      <w:r w:rsidRPr="00322D09">
        <w:t>П. Ю. Бутягин. Химическая физика твердого тела. МГУ.2006.</w:t>
      </w:r>
    </w:p>
    <w:p w14:paraId="3B30045B" w14:textId="77777777" w:rsidR="00C107C2" w:rsidRDefault="00C107C2" w:rsidP="003D29CE">
      <w:r>
        <w:t>Научные статьи и обзоры.</w:t>
      </w:r>
    </w:p>
    <w:p w14:paraId="48146DCA" w14:textId="43BC4C64" w:rsidR="00C107C2" w:rsidRPr="00322D09" w:rsidRDefault="00C107C2" w:rsidP="003D29CE">
      <w:pPr>
        <w:pStyle w:val="ab"/>
        <w:numPr>
          <w:ilvl w:val="0"/>
          <w:numId w:val="9"/>
        </w:numPr>
        <w:spacing w:after="160"/>
      </w:pPr>
      <w:r w:rsidRPr="00C107C2">
        <w:rPr>
          <w:lang w:val="en-US"/>
        </w:rPr>
        <w:t>C. Suryanarayana. Mechanical alloying and milling. // Progress in Materials Science. -  2001. V</w:t>
      </w:r>
      <w:r w:rsidRPr="0027657B">
        <w:t xml:space="preserve">. – 46. - </w:t>
      </w:r>
      <w:r w:rsidRPr="00C107C2">
        <w:rPr>
          <w:lang w:val="en-US"/>
        </w:rPr>
        <w:t>P</w:t>
      </w:r>
      <w:r w:rsidRPr="0027657B">
        <w:t xml:space="preserve"> 1 – 184.</w:t>
      </w:r>
    </w:p>
    <w:p w14:paraId="52C4BAD8" w14:textId="77F1FE7C" w:rsidR="00C107C2" w:rsidRDefault="00C107C2" w:rsidP="003D29CE">
      <w:pPr>
        <w:pStyle w:val="ab"/>
        <w:numPr>
          <w:ilvl w:val="0"/>
          <w:numId w:val="9"/>
        </w:numPr>
        <w:spacing w:after="160"/>
      </w:pPr>
      <w:r w:rsidRPr="00322D09">
        <w:t xml:space="preserve">Э.В. Прут, А.Н. Зеленецкий. </w:t>
      </w:r>
      <w:r w:rsidRPr="00A75622">
        <w:t xml:space="preserve">Химическая модификация и смешение </w:t>
      </w:r>
      <w:r w:rsidRPr="00322D09">
        <w:t xml:space="preserve">полимеров в экструдере-реакторе. // Успехи химии. - 2001. - Т. 70. - </w:t>
      </w:r>
      <w:r w:rsidRPr="00A75622">
        <w:t>С. 72 - 87.</w:t>
      </w:r>
    </w:p>
    <w:p w14:paraId="6040CFDA" w14:textId="38EE5BBE" w:rsidR="00C107C2" w:rsidRPr="00C107C2" w:rsidRDefault="00C107C2" w:rsidP="003D29CE">
      <w:pPr>
        <w:pStyle w:val="ab"/>
        <w:numPr>
          <w:ilvl w:val="0"/>
          <w:numId w:val="9"/>
        </w:numPr>
        <w:spacing w:after="160"/>
        <w:rPr>
          <w:lang w:val="en-US"/>
        </w:rPr>
      </w:pPr>
      <w:r w:rsidRPr="00C107C2">
        <w:rPr>
          <w:lang w:val="nb-NO"/>
        </w:rPr>
        <w:t xml:space="preserve">K. B. Gerasimov, V.V. Boldyrev. </w:t>
      </w:r>
      <w:r w:rsidRPr="00C107C2">
        <w:rPr>
          <w:lang w:val="en-US"/>
        </w:rPr>
        <w:t>On mechanism of new phase formation during mechanical alloying of Ag – Cu, Al – Ge, Fe – Sn. // Material Research Bulletin. – 1996. – V. 32, No 10. – P. 1297 – 1305.</w:t>
      </w:r>
    </w:p>
    <w:p w14:paraId="3172C0CD" w14:textId="2A0D714E" w:rsidR="00C107C2" w:rsidRPr="00C107C2" w:rsidRDefault="00C107C2" w:rsidP="003D29CE">
      <w:pPr>
        <w:pStyle w:val="ab"/>
        <w:numPr>
          <w:ilvl w:val="0"/>
          <w:numId w:val="9"/>
        </w:numPr>
        <w:spacing w:after="160"/>
        <w:rPr>
          <w:lang w:val="en-US"/>
        </w:rPr>
      </w:pPr>
      <w:r w:rsidRPr="00C107C2">
        <w:rPr>
          <w:lang w:val="en-US"/>
        </w:rPr>
        <w:t>Yong-Soon Kwon, JI-Soon Kim, Dong-Wook Choi, K.B. Gerasimov, S.S. Avramchuk. Mechanically driven decomposition of intermetallics. // J. Mater. Science. – 2003. – V. 39. P. 5233 – 5216.</w:t>
      </w:r>
    </w:p>
    <w:p w14:paraId="1A5B53D0" w14:textId="0522E494" w:rsidR="00C107C2" w:rsidRPr="00322D09" w:rsidRDefault="00C107C2" w:rsidP="003D29CE">
      <w:pPr>
        <w:pStyle w:val="ab"/>
        <w:numPr>
          <w:ilvl w:val="0"/>
          <w:numId w:val="9"/>
        </w:numPr>
        <w:spacing w:after="160"/>
      </w:pPr>
      <w:r w:rsidRPr="00322D09">
        <w:t xml:space="preserve">Л.С. Зархин и др. Механодеструкция полимеров. Метод молекулярной динамики. // Успехи химии. - 1989. Т. </w:t>
      </w:r>
      <w:r w:rsidRPr="00C107C2">
        <w:rPr>
          <w:lang w:val="en-US"/>
        </w:rPr>
        <w:t>LVII</w:t>
      </w:r>
      <w:r w:rsidRPr="00322D09">
        <w:t>, вып. 4. - С. 644 – 662.</w:t>
      </w:r>
    </w:p>
    <w:p w14:paraId="3CAB1626" w14:textId="38EFDE13" w:rsidR="00C107C2" w:rsidRPr="00322D09" w:rsidRDefault="00C107C2" w:rsidP="003D29CE">
      <w:pPr>
        <w:pStyle w:val="ab"/>
        <w:numPr>
          <w:ilvl w:val="0"/>
          <w:numId w:val="9"/>
        </w:numPr>
        <w:spacing w:after="160"/>
      </w:pPr>
      <w:r w:rsidRPr="00322D09">
        <w:t>А.Н. Стрелецкий  и др. Кинетика механохимического синтеза карбида алюминия» // Коллоидный журнал. - 2006. - Т. 68, № 4, С 513 – 524.</w:t>
      </w:r>
    </w:p>
    <w:p w14:paraId="0A7D8381" w14:textId="7B4EEB63" w:rsidR="00C107C2" w:rsidRPr="00322D09" w:rsidRDefault="00C107C2" w:rsidP="003D29CE">
      <w:pPr>
        <w:pStyle w:val="ab"/>
        <w:numPr>
          <w:ilvl w:val="0"/>
          <w:numId w:val="9"/>
        </w:numPr>
        <w:spacing w:after="160"/>
      </w:pPr>
      <w:r w:rsidRPr="00322D09">
        <w:t>А.М. Дубинская. Превращение органических веществ под действием механических напряжений. // Успехи химии. – 1999. Т. – 68, вып. 8. – С. 708 – 724.</w:t>
      </w:r>
    </w:p>
    <w:p w14:paraId="0C2A9B39" w14:textId="222464FC" w:rsidR="00C107C2" w:rsidRDefault="00C107C2" w:rsidP="003D29CE">
      <w:pPr>
        <w:pStyle w:val="ab"/>
        <w:numPr>
          <w:ilvl w:val="0"/>
          <w:numId w:val="9"/>
        </w:numPr>
        <w:spacing w:after="160"/>
      </w:pPr>
      <w:r w:rsidRPr="00322D09">
        <w:t>В.А. Закревский, В.А. Пахотин. Автоионизационный механизм разрыва химических связей в макромолекулах. // Высокомолекулярные соединения. – 1981. – Т. 23. - № 3. С. 658 – 662.</w:t>
      </w:r>
    </w:p>
    <w:p w14:paraId="59918564" w14:textId="08020AC7" w:rsidR="00C107C2" w:rsidRPr="00D31E91" w:rsidRDefault="00C107C2" w:rsidP="003D29CE">
      <w:pPr>
        <w:pStyle w:val="ab"/>
        <w:numPr>
          <w:ilvl w:val="0"/>
          <w:numId w:val="9"/>
        </w:numPr>
        <w:spacing w:after="160"/>
      </w:pPr>
      <w:r w:rsidRPr="00C107C2">
        <w:rPr>
          <w:color w:val="000000"/>
          <w:shd w:val="clear" w:color="auto" w:fill="FFFFFF"/>
        </w:rPr>
        <w:t xml:space="preserve">П.А. Ребиндер, Е.Д. Щукин </w:t>
      </w:r>
      <w:r w:rsidRPr="00C107C2">
        <w:rPr>
          <w:shd w:val="clear" w:color="auto" w:fill="FFFFFF"/>
        </w:rPr>
        <w:t>«</w:t>
      </w:r>
      <w:hyperlink r:id="rId8" w:history="1">
        <w:r w:rsidRPr="00C107C2">
          <w:rPr>
            <w:rStyle w:val="a8"/>
            <w:color w:val="auto"/>
            <w:u w:val="none"/>
            <w:shd w:val="clear" w:color="auto" w:fill="FFFFFF"/>
          </w:rPr>
          <w:t>Поверхностные явления в твердых телах в процессах их деформации и разрушения</w:t>
        </w:r>
      </w:hyperlink>
      <w:r w:rsidRPr="00C107C2">
        <w:rPr>
          <w:shd w:val="clear" w:color="auto" w:fill="FFFFFF"/>
        </w:rPr>
        <w:t xml:space="preserve">» </w:t>
      </w:r>
      <w:r w:rsidRPr="00C107C2">
        <w:rPr>
          <w:b/>
          <w:bCs/>
          <w:color w:val="000000"/>
          <w:shd w:val="clear" w:color="auto" w:fill="FFFFFF"/>
        </w:rPr>
        <w:t>108</w:t>
      </w:r>
      <w:r w:rsidRPr="00C107C2">
        <w:rPr>
          <w:color w:val="000000"/>
          <w:shd w:val="clear" w:color="auto" w:fill="FFFFFF"/>
        </w:rPr>
        <w:t xml:space="preserve"> 3–42 (1972)</w:t>
      </w:r>
    </w:p>
    <w:p w14:paraId="3EB72332" w14:textId="561BDBB7" w:rsidR="00C107C2" w:rsidRPr="00322D09" w:rsidRDefault="00C107C2" w:rsidP="003D29CE">
      <w:pPr>
        <w:pStyle w:val="ab"/>
        <w:numPr>
          <w:ilvl w:val="0"/>
          <w:numId w:val="9"/>
        </w:numPr>
        <w:spacing w:after="160"/>
      </w:pPr>
      <w:r w:rsidRPr="00322D09">
        <w:t>В.А. Радциг, А.А. Политов.</w:t>
      </w:r>
      <w:r w:rsidRPr="00C107C2">
        <w:rPr>
          <w:i/>
          <w:iCs/>
        </w:rPr>
        <w:t xml:space="preserve"> </w:t>
      </w:r>
      <w:r w:rsidRPr="00322D09">
        <w:t xml:space="preserve">Парамагнитные центры в продуктах механической обработки персульфата калия // Кинетика и катализ. </w:t>
      </w:r>
      <w:r w:rsidRPr="0086344B">
        <w:t xml:space="preserve">1985. – </w:t>
      </w:r>
      <w:r w:rsidRPr="00322D09">
        <w:t>Т</w:t>
      </w:r>
      <w:r w:rsidRPr="0086344B">
        <w:t xml:space="preserve"> . </w:t>
      </w:r>
      <w:r w:rsidRPr="00C107C2">
        <w:rPr>
          <w:lang w:val="en-US"/>
        </w:rPr>
        <w:t>XXVI</w:t>
      </w:r>
      <w:r w:rsidRPr="0086344B">
        <w:t xml:space="preserve">, </w:t>
      </w:r>
      <w:r w:rsidRPr="00322D09">
        <w:t>вып</w:t>
      </w:r>
      <w:r w:rsidRPr="0086344B">
        <w:t xml:space="preserve">. 1. </w:t>
      </w:r>
      <w:r w:rsidRPr="00322D09">
        <w:t>С</w:t>
      </w:r>
      <w:r w:rsidRPr="0086344B">
        <w:t>. 42</w:t>
      </w:r>
      <w:r w:rsidRPr="00322D09">
        <w:t xml:space="preserve"> </w:t>
      </w:r>
      <w:r w:rsidRPr="0086344B">
        <w:t>–</w:t>
      </w:r>
      <w:r w:rsidRPr="00322D09">
        <w:t xml:space="preserve"> </w:t>
      </w:r>
      <w:r w:rsidRPr="0086344B">
        <w:t>50</w:t>
      </w:r>
      <w:r w:rsidRPr="00322D09">
        <w:t>.</w:t>
      </w:r>
    </w:p>
    <w:p w14:paraId="12CE1526" w14:textId="5F10757C" w:rsidR="00C107C2" w:rsidRPr="00322D09" w:rsidRDefault="00C107C2" w:rsidP="003D29CE">
      <w:pPr>
        <w:pStyle w:val="ab"/>
        <w:numPr>
          <w:ilvl w:val="0"/>
          <w:numId w:val="9"/>
        </w:numPr>
        <w:spacing w:after="160"/>
      </w:pPr>
      <w:r w:rsidRPr="00322D09">
        <w:t>В.В. Болдырев. О кинетических факторах, определяющих специфику механохимических процессов в неорганических системах. // Кинетика и катализ. – 1972. – Т. 13, вып. 6. – С. 1411 – 1421.</w:t>
      </w:r>
    </w:p>
    <w:p w14:paraId="070E206F" w14:textId="1D866074" w:rsidR="00C107C2" w:rsidRPr="00322D09" w:rsidRDefault="00C107C2" w:rsidP="003D29CE">
      <w:pPr>
        <w:pStyle w:val="ab"/>
        <w:numPr>
          <w:ilvl w:val="0"/>
          <w:numId w:val="9"/>
        </w:numPr>
        <w:spacing w:after="160"/>
      </w:pPr>
      <w:r w:rsidRPr="00322D09">
        <w:t xml:space="preserve">В.В. Болдырев, Е.Г. Аввакумов. Механохимия неорганических веществ. // Успехи химии. – 1971. – Т. </w:t>
      </w:r>
      <w:r w:rsidRPr="00C107C2">
        <w:rPr>
          <w:lang w:val="en-US"/>
        </w:rPr>
        <w:t>XL</w:t>
      </w:r>
      <w:r w:rsidRPr="00322D09">
        <w:t>. Вып. 10. – С. 1835 – 1856.</w:t>
      </w:r>
    </w:p>
    <w:p w14:paraId="43FEFCB2" w14:textId="568843A8" w:rsidR="00C107C2" w:rsidRPr="00322D09" w:rsidRDefault="00C107C2" w:rsidP="003D29CE">
      <w:pPr>
        <w:pStyle w:val="ab"/>
        <w:numPr>
          <w:ilvl w:val="0"/>
          <w:numId w:val="9"/>
        </w:numPr>
        <w:spacing w:after="160"/>
      </w:pPr>
      <w:r w:rsidRPr="00322D09">
        <w:t xml:space="preserve">П.Ю. Бутягин. Разупорядочение структуры и механохимические реакции в твердых телах. // Успехи химии. – 1984. – Т. </w:t>
      </w:r>
      <w:r w:rsidRPr="00C107C2">
        <w:rPr>
          <w:lang w:val="en-US"/>
        </w:rPr>
        <w:t>LIII</w:t>
      </w:r>
      <w:r w:rsidRPr="00322D09">
        <w:t>, вып. 11. – С. 1769 – 1789.</w:t>
      </w:r>
    </w:p>
    <w:p w14:paraId="2830FF40" w14:textId="3520CC1C" w:rsidR="00C107C2" w:rsidRPr="00322D09" w:rsidRDefault="00C107C2" w:rsidP="003D29CE">
      <w:pPr>
        <w:pStyle w:val="ab"/>
        <w:numPr>
          <w:ilvl w:val="0"/>
          <w:numId w:val="9"/>
        </w:numPr>
        <w:spacing w:after="160"/>
      </w:pPr>
      <w:r w:rsidRPr="00C107C2">
        <w:rPr>
          <w:lang w:val="en-US"/>
        </w:rPr>
        <w:t xml:space="preserve">K Suslick. Acoustic cavitation and its chemical consequences // Phil. </w:t>
      </w:r>
      <w:r w:rsidRPr="00322D09">
        <w:t>Trans. R. Soc. Lond. A. (1999). 357, 335 — 353.</w:t>
      </w:r>
    </w:p>
    <w:p w14:paraId="7ABCF1C5" w14:textId="4799085C" w:rsidR="00C107C2" w:rsidRPr="00322D09" w:rsidRDefault="00C107C2" w:rsidP="003D29CE">
      <w:pPr>
        <w:pStyle w:val="ab"/>
        <w:numPr>
          <w:ilvl w:val="0"/>
          <w:numId w:val="9"/>
        </w:numPr>
        <w:spacing w:after="160"/>
      </w:pPr>
      <w:r w:rsidRPr="00322D09">
        <w:t>М. С. Блантер. Что такое внутреннее трение. С</w:t>
      </w:r>
      <w:r>
        <w:t xml:space="preserve">оросовский </w:t>
      </w:r>
      <w:r w:rsidRPr="00322D09">
        <w:t>О</w:t>
      </w:r>
      <w:r>
        <w:t xml:space="preserve">бразовательный </w:t>
      </w:r>
      <w:r w:rsidRPr="00322D09">
        <w:t>Ж</w:t>
      </w:r>
      <w:r>
        <w:t>урнал</w:t>
      </w:r>
      <w:r w:rsidRPr="00322D09">
        <w:t>. 2004. Т.8. № 1. С. 80</w:t>
      </w:r>
    </w:p>
    <w:p w14:paraId="3D940342" w14:textId="12A2AA17" w:rsidR="00C107C2" w:rsidRPr="00C107C2" w:rsidRDefault="00C107C2" w:rsidP="003D29CE">
      <w:pPr>
        <w:pStyle w:val="ab"/>
        <w:numPr>
          <w:ilvl w:val="0"/>
          <w:numId w:val="9"/>
        </w:numPr>
        <w:spacing w:after="160"/>
        <w:rPr>
          <w:color w:val="000000"/>
          <w:shd w:val="clear" w:color="auto" w:fill="F9F9F9"/>
        </w:rPr>
      </w:pPr>
      <w:r w:rsidRPr="00C107C2">
        <w:rPr>
          <w:color w:val="000000"/>
          <w:shd w:val="clear" w:color="auto" w:fill="F9F9F9"/>
        </w:rPr>
        <w:t>М. И. Корнфельд «</w:t>
      </w:r>
      <w:hyperlink r:id="rId9" w:history="1">
        <w:r w:rsidRPr="00C107C2">
          <w:rPr>
            <w:rStyle w:val="a8"/>
            <w:color w:val="auto"/>
            <w:u w:val="none"/>
          </w:rPr>
          <w:t>Методы и результаты исследования объёмной упругости вещества</w:t>
        </w:r>
      </w:hyperlink>
      <w:r w:rsidRPr="00C107C2">
        <w:rPr>
          <w:color w:val="000000"/>
          <w:shd w:val="clear" w:color="auto" w:fill="F9F9F9"/>
        </w:rPr>
        <w:t xml:space="preserve">» УФН </w:t>
      </w:r>
      <w:r w:rsidRPr="00C107C2">
        <w:rPr>
          <w:b/>
          <w:bCs/>
          <w:color w:val="000000"/>
        </w:rPr>
        <w:t xml:space="preserve">54 </w:t>
      </w:r>
      <w:r w:rsidRPr="00C107C2">
        <w:rPr>
          <w:color w:val="000000"/>
          <w:shd w:val="clear" w:color="auto" w:fill="F9F9F9"/>
        </w:rPr>
        <w:t>315–342 (1954)</w:t>
      </w:r>
    </w:p>
    <w:p w14:paraId="724DDC02" w14:textId="2C1A6A10" w:rsidR="00C107C2" w:rsidRPr="0065755E" w:rsidRDefault="00C107C2" w:rsidP="003D29CE">
      <w:pPr>
        <w:pStyle w:val="ab"/>
        <w:numPr>
          <w:ilvl w:val="0"/>
          <w:numId w:val="9"/>
        </w:numPr>
        <w:spacing w:after="160"/>
      </w:pPr>
      <w:r w:rsidRPr="00C107C2">
        <w:rPr>
          <w:color w:val="000000"/>
          <w:shd w:val="clear" w:color="auto" w:fill="F9F9F9"/>
        </w:rPr>
        <w:t>М.И. Корнфельд «</w:t>
      </w:r>
      <w:hyperlink r:id="rId10" w:history="1">
        <w:r w:rsidRPr="00C107C2">
          <w:rPr>
            <w:rStyle w:val="a8"/>
            <w:color w:val="auto"/>
            <w:u w:val="none"/>
          </w:rPr>
          <w:t>Электризация ионного кристалла при пластической деформации и расщеплении</w:t>
        </w:r>
      </w:hyperlink>
      <w:r w:rsidRPr="00C107C2">
        <w:rPr>
          <w:shd w:val="clear" w:color="auto" w:fill="F9F9F9"/>
        </w:rPr>
        <w:t xml:space="preserve">» </w:t>
      </w:r>
      <w:r w:rsidRPr="00C107C2">
        <w:rPr>
          <w:color w:val="000000"/>
          <w:shd w:val="clear" w:color="auto" w:fill="F9F9F9"/>
        </w:rPr>
        <w:t xml:space="preserve">УФН </w:t>
      </w:r>
      <w:r w:rsidRPr="00C107C2">
        <w:rPr>
          <w:b/>
          <w:bCs/>
          <w:color w:val="000000"/>
        </w:rPr>
        <w:t>116</w:t>
      </w:r>
      <w:r w:rsidRPr="00C107C2">
        <w:rPr>
          <w:color w:val="000000"/>
          <w:shd w:val="clear" w:color="auto" w:fill="F9F9F9"/>
        </w:rPr>
        <w:t xml:space="preserve"> 327–339 (1975)</w:t>
      </w:r>
    </w:p>
    <w:p w14:paraId="48022057" w14:textId="77777777" w:rsidR="00AB57D1" w:rsidRPr="008852FE" w:rsidRDefault="00AB57D1" w:rsidP="00BD4BB1">
      <w:pPr>
        <w:pStyle w:val="1"/>
        <w:rPr>
          <w:rFonts w:cs="Times New Roman"/>
          <w:szCs w:val="24"/>
        </w:rPr>
      </w:pPr>
      <w:bookmarkStart w:id="5" w:name="_Toc21097783"/>
      <w:r w:rsidRPr="008852FE">
        <w:rPr>
          <w:rFonts w:cs="Times New Roman"/>
          <w:szCs w:val="24"/>
        </w:rPr>
        <w:t>6. Перечень учебно-методических материалов по самостоятельной работе обучающихся</w:t>
      </w:r>
      <w:bookmarkEnd w:id="5"/>
    </w:p>
    <w:p w14:paraId="19D44880" w14:textId="77777777" w:rsidR="00C107C2" w:rsidRDefault="00C107C2" w:rsidP="00C107C2">
      <w:bookmarkStart w:id="6" w:name="_Toc21097784"/>
    </w:p>
    <w:p w14:paraId="1FC375BF" w14:textId="27AFAEDE" w:rsidR="00C107C2" w:rsidRDefault="00C107C2" w:rsidP="00C107C2">
      <w:r w:rsidRPr="00E427E1">
        <w:t>В данном курсе не используется</w:t>
      </w:r>
      <w:r>
        <w:t>.</w:t>
      </w:r>
    </w:p>
    <w:p w14:paraId="2888EB18" w14:textId="77777777" w:rsidR="00C107C2" w:rsidRPr="00E427E1" w:rsidRDefault="00C107C2" w:rsidP="00C107C2"/>
    <w:p w14:paraId="718FC641" w14:textId="77777777" w:rsidR="00AB57D1" w:rsidRPr="008852FE" w:rsidRDefault="00AB57D1" w:rsidP="00BD4BB1">
      <w:pPr>
        <w:pStyle w:val="1"/>
        <w:rPr>
          <w:rFonts w:cs="Times New Roman"/>
          <w:szCs w:val="24"/>
        </w:rPr>
      </w:pPr>
      <w:r w:rsidRPr="008852FE">
        <w:rPr>
          <w:rFonts w:cs="Times New Roman"/>
          <w:szCs w:val="24"/>
        </w:rPr>
        <w:t>7. Перечень ресурсов информационно-телекоммуникационной сети «Интернет», необходимых для освоения дисциплины</w:t>
      </w:r>
      <w:bookmarkEnd w:id="6"/>
    </w:p>
    <w:p w14:paraId="33B596D6" w14:textId="77777777" w:rsidR="00576C15" w:rsidRPr="008852FE" w:rsidRDefault="00576C15" w:rsidP="00131438">
      <w:pPr>
        <w:ind w:firstLine="567"/>
        <w:rPr>
          <w:b/>
          <w:i/>
        </w:rPr>
      </w:pPr>
      <w:r w:rsidRPr="008852FE">
        <w:rPr>
          <w:b/>
          <w:i/>
        </w:rPr>
        <w:t>7.1 Ресурсы сети Интернет</w:t>
      </w:r>
    </w:p>
    <w:p w14:paraId="586866E2" w14:textId="77777777" w:rsidR="009F4A6F" w:rsidRPr="008852FE" w:rsidRDefault="009F4A6F" w:rsidP="00131438">
      <w:pPr>
        <w:ind w:firstLine="567"/>
      </w:pPr>
      <w:r w:rsidRPr="008852FE">
        <w:t>Освоение дисциплины</w:t>
      </w:r>
      <w:r w:rsidR="00131438" w:rsidRPr="008852FE">
        <w:t xml:space="preserve"> используются </w:t>
      </w:r>
      <w:r w:rsidRPr="008852FE">
        <w:t xml:space="preserve">следующие </w:t>
      </w:r>
      <w:r w:rsidR="00131438" w:rsidRPr="008852FE">
        <w:t>ресурсы</w:t>
      </w:r>
      <w:r w:rsidRPr="008852FE">
        <w:t>:</w:t>
      </w:r>
    </w:p>
    <w:p w14:paraId="383FCF75" w14:textId="77777777" w:rsidR="00F62244" w:rsidRPr="008852FE" w:rsidRDefault="009F4A6F" w:rsidP="00131438">
      <w:pPr>
        <w:ind w:firstLine="567"/>
      </w:pPr>
      <w:r w:rsidRPr="008852FE">
        <w:t xml:space="preserve">- </w:t>
      </w:r>
      <w:r w:rsidR="00131438" w:rsidRPr="008852FE">
        <w:t xml:space="preserve"> электронн</w:t>
      </w:r>
      <w:r w:rsidRPr="008852FE">
        <w:t>ая</w:t>
      </w:r>
      <w:r w:rsidR="00131438" w:rsidRPr="008852FE">
        <w:t xml:space="preserve"> информационно-образовательн</w:t>
      </w:r>
      <w:r w:rsidRPr="008852FE">
        <w:t>ая с</w:t>
      </w:r>
      <w:r w:rsidR="00131438" w:rsidRPr="008852FE">
        <w:t>ред</w:t>
      </w:r>
      <w:r w:rsidRPr="008852FE">
        <w:t>а</w:t>
      </w:r>
      <w:r w:rsidR="00F62244" w:rsidRPr="008852FE">
        <w:t xml:space="preserve"> НГУ (ЭИОС);</w:t>
      </w:r>
    </w:p>
    <w:p w14:paraId="03068FCD" w14:textId="77777777" w:rsidR="00F62244" w:rsidRPr="008852FE" w:rsidRDefault="00F62244" w:rsidP="00131438">
      <w:pPr>
        <w:ind w:firstLine="567"/>
      </w:pPr>
      <w:r w:rsidRPr="008852FE">
        <w:t xml:space="preserve">- </w:t>
      </w:r>
      <w:r w:rsidR="00131438" w:rsidRPr="008852FE">
        <w:t>образовательные интернет-порталы</w:t>
      </w:r>
      <w:r w:rsidRPr="008852FE">
        <w:t>;</w:t>
      </w:r>
    </w:p>
    <w:p w14:paraId="4809A5A4" w14:textId="77777777" w:rsidR="00470D4F" w:rsidRDefault="00F62244" w:rsidP="00131438">
      <w:pPr>
        <w:ind w:firstLine="567"/>
      </w:pPr>
      <w:r w:rsidRPr="008852FE">
        <w:t>- информационно-телекоммуникационная сеть</w:t>
      </w:r>
      <w:r w:rsidR="00131438" w:rsidRPr="008852FE">
        <w:t xml:space="preserve"> Интернет.</w:t>
      </w:r>
    </w:p>
    <w:p w14:paraId="4CB79E07" w14:textId="77777777" w:rsidR="00470D4F" w:rsidRDefault="00470D4F" w:rsidP="00470D4F">
      <w:pPr>
        <w:ind w:firstLine="567"/>
      </w:pPr>
      <w:r>
        <w:t>-</w:t>
      </w:r>
      <w:r w:rsidRPr="00E427E1">
        <w:t xml:space="preserve"> </w:t>
      </w:r>
      <w:hyperlink r:id="rId11" w:history="1">
        <w:r w:rsidRPr="00526DB6">
          <w:rPr>
            <w:rStyle w:val="a8"/>
          </w:rPr>
          <w:t>https://ufn.ru/</w:t>
        </w:r>
      </w:hyperlink>
      <w:r>
        <w:t xml:space="preserve"> (Журнал успехи физических наук 1918 – 2020 гг)</w:t>
      </w:r>
    </w:p>
    <w:p w14:paraId="2DC76C36" w14:textId="2FE03D76" w:rsidR="00F62244" w:rsidRPr="008852FE" w:rsidRDefault="00470D4F" w:rsidP="00470D4F">
      <w:pPr>
        <w:ind w:firstLine="567"/>
      </w:pPr>
      <w:r>
        <w:t xml:space="preserve">- </w:t>
      </w:r>
      <w:hyperlink r:id="rId12" w:history="1">
        <w:r w:rsidRPr="00526DB6">
          <w:rPr>
            <w:rStyle w:val="a8"/>
          </w:rPr>
          <w:t>https://www.uspkhim.ru/</w:t>
        </w:r>
      </w:hyperlink>
      <w:r>
        <w:t xml:space="preserve"> (Журнал успехи химии 1960 – 2020 гг)</w:t>
      </w:r>
      <w:r w:rsidR="00131438" w:rsidRPr="008852FE">
        <w:t xml:space="preserve">  </w:t>
      </w:r>
    </w:p>
    <w:p w14:paraId="4D73CE51" w14:textId="369E8204" w:rsidR="00F62244" w:rsidRPr="00A8770F" w:rsidRDefault="00F62244" w:rsidP="00A8770F">
      <w:pPr>
        <w:ind w:firstLine="567"/>
        <w:rPr>
          <w:i/>
        </w:rPr>
      </w:pPr>
      <w:r w:rsidRPr="00A8770F">
        <w:t xml:space="preserve">Взаимодействие обучающегося с преподавателем (синхронное и (или) асинхронное) осуществляется через личный кабинет студента в ЭИОС, электронную почту, социальные сети. </w:t>
      </w:r>
    </w:p>
    <w:p w14:paraId="6EBEDA88" w14:textId="77777777" w:rsidR="000D201A" w:rsidRPr="00A8770F" w:rsidRDefault="000D201A" w:rsidP="00131438">
      <w:pPr>
        <w:ind w:firstLine="567"/>
        <w:rPr>
          <w:b/>
          <w:i/>
        </w:rPr>
      </w:pPr>
    </w:p>
    <w:p w14:paraId="2AD27CD5" w14:textId="77777777" w:rsidR="008F573B" w:rsidRPr="008852FE" w:rsidRDefault="008F573B" w:rsidP="008F573B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i/>
          <w:lang w:eastAsia="en-US"/>
        </w:rPr>
      </w:pPr>
      <w:r w:rsidRPr="008852FE">
        <w:rPr>
          <w:rFonts w:eastAsiaTheme="minorHAnsi"/>
          <w:b/>
          <w:i/>
          <w:lang w:eastAsia="en-US"/>
        </w:rPr>
        <w:t>7.</w:t>
      </w:r>
      <w:r w:rsidR="00A76D99" w:rsidRPr="008852FE">
        <w:rPr>
          <w:rFonts w:eastAsiaTheme="minorHAnsi"/>
          <w:b/>
          <w:i/>
          <w:lang w:eastAsia="en-US"/>
        </w:rPr>
        <w:t>2</w:t>
      </w:r>
      <w:r w:rsidRPr="008852FE">
        <w:rPr>
          <w:rFonts w:eastAsiaTheme="minorHAnsi"/>
          <w:b/>
          <w:i/>
          <w:lang w:eastAsia="en-US"/>
        </w:rPr>
        <w:t xml:space="preserve"> Современные профессиональные базы данных:</w:t>
      </w:r>
    </w:p>
    <w:p w14:paraId="2C8B5412" w14:textId="77777777" w:rsidR="002C5D65" w:rsidRPr="00470D4F" w:rsidRDefault="002C5D65" w:rsidP="002C5D65">
      <w:pPr>
        <w:ind w:left="568"/>
        <w:jc w:val="both"/>
      </w:pPr>
      <w:r w:rsidRPr="00470D4F">
        <w:t>- Реферативно-библиографическая база данных Scopus (Elsevier)</w:t>
      </w:r>
    </w:p>
    <w:p w14:paraId="782513D2" w14:textId="77777777" w:rsidR="002C5D65" w:rsidRPr="00470D4F" w:rsidRDefault="002C5D65" w:rsidP="002C5D65">
      <w:pPr>
        <w:ind w:left="568"/>
        <w:jc w:val="both"/>
      </w:pPr>
      <w:r w:rsidRPr="00470D4F">
        <w:t xml:space="preserve">- Реферативно-библиографическая база данных </w:t>
      </w:r>
      <w:r w:rsidRPr="00470D4F">
        <w:rPr>
          <w:lang w:val="en-US"/>
        </w:rPr>
        <w:t>Scifinder</w:t>
      </w:r>
      <w:r w:rsidRPr="00470D4F">
        <w:t xml:space="preserve"> (</w:t>
      </w:r>
      <w:r w:rsidRPr="00470D4F">
        <w:rPr>
          <w:rStyle w:val="extended-textshort"/>
          <w:lang w:val="en-US"/>
        </w:rPr>
        <w:t>Chemical</w:t>
      </w:r>
      <w:r w:rsidRPr="00470D4F">
        <w:rPr>
          <w:rStyle w:val="extended-textshort"/>
        </w:rPr>
        <w:t xml:space="preserve"> </w:t>
      </w:r>
      <w:r w:rsidRPr="00470D4F">
        <w:rPr>
          <w:rStyle w:val="extended-textshort"/>
          <w:lang w:val="en-US"/>
        </w:rPr>
        <w:t>Abstracts</w:t>
      </w:r>
      <w:r w:rsidRPr="00470D4F">
        <w:rPr>
          <w:rStyle w:val="extended-textshort"/>
        </w:rPr>
        <w:t xml:space="preserve"> </w:t>
      </w:r>
      <w:r w:rsidRPr="00470D4F">
        <w:rPr>
          <w:rStyle w:val="extended-textshort"/>
          <w:lang w:val="en-US"/>
        </w:rPr>
        <w:t>Service</w:t>
      </w:r>
      <w:r w:rsidRPr="00470D4F">
        <w:rPr>
          <w:rStyle w:val="extended-textshort"/>
        </w:rPr>
        <w:t>)</w:t>
      </w:r>
    </w:p>
    <w:p w14:paraId="417664F6" w14:textId="77777777" w:rsidR="002C5D65" w:rsidRPr="00470D4F" w:rsidRDefault="002C5D65" w:rsidP="002C5D65">
      <w:pPr>
        <w:ind w:left="568"/>
        <w:jc w:val="both"/>
        <w:rPr>
          <w:lang w:val="en-US"/>
        </w:rPr>
      </w:pPr>
      <w:r w:rsidRPr="00470D4F">
        <w:t xml:space="preserve"> </w:t>
      </w:r>
      <w:r w:rsidRPr="00470D4F">
        <w:rPr>
          <w:lang w:val="en-US"/>
        </w:rPr>
        <w:t xml:space="preserve">- </w:t>
      </w:r>
      <w:r w:rsidRPr="00470D4F">
        <w:t>Библиометрическая</w:t>
      </w:r>
      <w:r w:rsidRPr="00470D4F">
        <w:rPr>
          <w:lang w:val="en-US"/>
        </w:rPr>
        <w:t xml:space="preserve"> </w:t>
      </w:r>
      <w:r w:rsidRPr="00470D4F">
        <w:t>база</w:t>
      </w:r>
      <w:r w:rsidRPr="00470D4F">
        <w:rPr>
          <w:lang w:val="en-US"/>
        </w:rPr>
        <w:t xml:space="preserve"> </w:t>
      </w:r>
      <w:r w:rsidRPr="00470D4F">
        <w:t>данных</w:t>
      </w:r>
      <w:r w:rsidRPr="00470D4F">
        <w:rPr>
          <w:lang w:val="en-US"/>
        </w:rPr>
        <w:t xml:space="preserve"> Web of Science Core Collection (Thomson Reuters   Scientific LLC.)</w:t>
      </w:r>
    </w:p>
    <w:p w14:paraId="1220466F" w14:textId="77777777" w:rsidR="00AB57D1" w:rsidRPr="008852FE" w:rsidRDefault="00AB57D1" w:rsidP="00BD4BB1">
      <w:pPr>
        <w:pStyle w:val="1"/>
        <w:rPr>
          <w:rFonts w:cs="Times New Roman"/>
          <w:i/>
          <w:szCs w:val="24"/>
        </w:rPr>
      </w:pPr>
      <w:bookmarkStart w:id="7" w:name="_Toc21097785"/>
      <w:r w:rsidRPr="008852FE">
        <w:rPr>
          <w:rFonts w:cs="Times New Roman"/>
          <w:szCs w:val="24"/>
        </w:rPr>
        <w:t>8. Перечень информационных технологий, используемых при осуществлении образовательного процесса по дисциплине</w:t>
      </w:r>
      <w:bookmarkEnd w:id="7"/>
    </w:p>
    <w:p w14:paraId="7B3AD4BB" w14:textId="77777777" w:rsidR="00AB57D1" w:rsidRPr="008852FE" w:rsidRDefault="00AB57D1" w:rsidP="00AB57D1">
      <w:pPr>
        <w:jc w:val="center"/>
        <w:rPr>
          <w:b/>
          <w:i/>
        </w:rPr>
      </w:pPr>
    </w:p>
    <w:p w14:paraId="1B0003EB" w14:textId="77777777" w:rsidR="00AB57D1" w:rsidRPr="008852FE" w:rsidRDefault="00AB57D1" w:rsidP="00EA28FA">
      <w:pPr>
        <w:ind w:firstLine="567"/>
        <w:rPr>
          <w:b/>
          <w:i/>
        </w:rPr>
      </w:pPr>
      <w:r w:rsidRPr="008852FE">
        <w:rPr>
          <w:b/>
          <w:i/>
        </w:rPr>
        <w:t>8.1 Перечень программного обеспечения</w:t>
      </w:r>
    </w:p>
    <w:p w14:paraId="3BEA7D5C" w14:textId="79EEA56C" w:rsidR="00CA55CE" w:rsidRDefault="00CA55CE" w:rsidP="00CA55CE">
      <w:pPr>
        <w:ind w:firstLine="567"/>
        <w:jc w:val="both"/>
        <w:rPr>
          <w:color w:val="000000"/>
        </w:rPr>
      </w:pPr>
      <w:r w:rsidRPr="00A278B3">
        <w:rPr>
          <w:color w:val="000000"/>
        </w:rPr>
        <w:t>Для обеспечения реализации дисциплины используется стандартный комплект программного обеспечения (ПО), включающий регулярно обновляемое лицензионное ПО Windows и MS Office.</w:t>
      </w:r>
    </w:p>
    <w:p w14:paraId="534D157F" w14:textId="77777777" w:rsidR="00A8770F" w:rsidRPr="00A278B3" w:rsidRDefault="00A8770F" w:rsidP="00CA55CE">
      <w:pPr>
        <w:ind w:firstLine="567"/>
        <w:jc w:val="both"/>
        <w:rPr>
          <w:color w:val="000000"/>
        </w:rPr>
      </w:pPr>
    </w:p>
    <w:p w14:paraId="5233C574" w14:textId="77777777" w:rsidR="00AB57D1" w:rsidRPr="008852FE" w:rsidRDefault="00AB57D1" w:rsidP="00EA28FA">
      <w:pPr>
        <w:ind w:firstLine="567"/>
        <w:rPr>
          <w:b/>
          <w:i/>
        </w:rPr>
      </w:pPr>
      <w:r w:rsidRPr="008852FE">
        <w:rPr>
          <w:b/>
          <w:i/>
        </w:rPr>
        <w:t>8.2 Информационные справочные системы</w:t>
      </w:r>
    </w:p>
    <w:p w14:paraId="226C3E50" w14:textId="3A2C2B3F" w:rsidR="00CA55CE" w:rsidRPr="00A8770F" w:rsidRDefault="00CA55CE" w:rsidP="00CA55CE">
      <w:pPr>
        <w:ind w:firstLine="567"/>
        <w:jc w:val="both"/>
        <w:rPr>
          <w:color w:val="000000"/>
        </w:rPr>
      </w:pPr>
      <w:r w:rsidRPr="00A278B3">
        <w:rPr>
          <w:color w:val="000000"/>
        </w:rPr>
        <w:t>Не используются</w:t>
      </w:r>
      <w:r w:rsidRPr="00A8770F">
        <w:rPr>
          <w:color w:val="000000"/>
        </w:rPr>
        <w:t>.</w:t>
      </w:r>
    </w:p>
    <w:p w14:paraId="31795A2C" w14:textId="77777777" w:rsidR="00AB57D1" w:rsidRPr="008852FE" w:rsidRDefault="00AB57D1" w:rsidP="00EA28FA">
      <w:pPr>
        <w:ind w:firstLine="567"/>
      </w:pPr>
    </w:p>
    <w:p w14:paraId="178528D9" w14:textId="77777777" w:rsidR="00AB57D1" w:rsidRPr="008852FE" w:rsidRDefault="00A76806" w:rsidP="00BD4BB1">
      <w:pPr>
        <w:pStyle w:val="1"/>
        <w:rPr>
          <w:rFonts w:cs="Times New Roman"/>
          <w:szCs w:val="24"/>
        </w:rPr>
      </w:pPr>
      <w:bookmarkStart w:id="8" w:name="_Toc21097786"/>
      <w:r w:rsidRPr="008852FE">
        <w:rPr>
          <w:rFonts w:cs="Times New Roman"/>
          <w:szCs w:val="24"/>
        </w:rPr>
        <w:t>9. Материально-техническая база, необходимая для осуществления образовательного процесса по дисциплине</w:t>
      </w:r>
      <w:bookmarkEnd w:id="8"/>
    </w:p>
    <w:p w14:paraId="6A7CBEA8" w14:textId="43C9C0A7" w:rsidR="00AB57D1" w:rsidRPr="008852FE" w:rsidRDefault="00EA28FA" w:rsidP="00EA28FA">
      <w:pPr>
        <w:ind w:firstLine="567"/>
      </w:pPr>
      <w:r w:rsidRPr="008852FE">
        <w:t>Для реализации дисциплины используются</w:t>
      </w:r>
      <w:r w:rsidR="00075E10" w:rsidRPr="008852FE">
        <w:t xml:space="preserve"> специальные помещения</w:t>
      </w:r>
      <w:r w:rsidRPr="008852FE">
        <w:t>:</w:t>
      </w:r>
    </w:p>
    <w:p w14:paraId="4EAB2B37" w14:textId="05F0CE62" w:rsidR="00EA28FA" w:rsidRPr="008852FE" w:rsidRDefault="00EA28FA" w:rsidP="00EA28FA">
      <w:pPr>
        <w:ind w:firstLine="567"/>
      </w:pPr>
      <w:r w:rsidRPr="008852FE">
        <w:t>1. Учебные аудитории для проведения занятий лекционного типа, групповых и индивидуальных консультаций, текущего контроля, промежуточной аттестации;</w:t>
      </w:r>
    </w:p>
    <w:p w14:paraId="17A5C44F" w14:textId="77777777" w:rsidR="00EA28FA" w:rsidRPr="008852FE" w:rsidRDefault="00EA28FA" w:rsidP="00EA28FA">
      <w:pPr>
        <w:ind w:firstLine="567"/>
      </w:pPr>
      <w:r w:rsidRPr="008852FE">
        <w:t>2. Помещения для самостоятельной работы обучающихся;</w:t>
      </w:r>
    </w:p>
    <w:p w14:paraId="40602720" w14:textId="77777777" w:rsidR="00CA55CE" w:rsidRDefault="00CA55CE" w:rsidP="00EA28FA">
      <w:pPr>
        <w:ind w:firstLine="567"/>
      </w:pPr>
    </w:p>
    <w:p w14:paraId="70AB7893" w14:textId="37E3FCA5" w:rsidR="00AB57D1" w:rsidRPr="008852FE" w:rsidRDefault="00EA28FA" w:rsidP="00EA28FA">
      <w:pPr>
        <w:ind w:firstLine="567"/>
      </w:pPr>
      <w:r w:rsidRPr="008852FE">
        <w:t>Учебные аудитории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14:paraId="7D3D9E8D" w14:textId="77777777" w:rsidR="00AB57D1" w:rsidRPr="008852FE" w:rsidRDefault="00EA28FA" w:rsidP="00EA28FA">
      <w:pPr>
        <w:ind w:firstLine="567"/>
      </w:pPr>
      <w:r w:rsidRPr="008852FE">
        <w:t xml:space="preserve">Помещения для самостоятельной работы обучающихся оснащены компьютерной техникой с возможностью подключения к сети </w:t>
      </w:r>
      <w:r w:rsidR="000D201A" w:rsidRPr="008852FE">
        <w:t>«</w:t>
      </w:r>
      <w:r w:rsidRPr="008852FE">
        <w:t>Интернет</w:t>
      </w:r>
      <w:r w:rsidR="000D201A" w:rsidRPr="008852FE">
        <w:t>»</w:t>
      </w:r>
      <w:r w:rsidRPr="008852FE">
        <w:t xml:space="preserve"> и обеспечением доступа в электронную информационно-образовательную среду НГУ.</w:t>
      </w:r>
    </w:p>
    <w:p w14:paraId="5BA5124C" w14:textId="77777777" w:rsidR="00AB57D1" w:rsidRPr="008852FE" w:rsidRDefault="00CF1EE0" w:rsidP="00075E10">
      <w:pPr>
        <w:ind w:firstLine="567"/>
      </w:pPr>
      <w:r w:rsidRPr="008852FE">
        <w:t xml:space="preserve">Материально-техническое обеспечение образовательного процесса по дисциплине для обучающихся из числа лиц с ограниченными возможностями здоровья осуществляется согласно </w:t>
      </w:r>
      <w:r w:rsidR="00EA0DA1" w:rsidRPr="008852FE">
        <w:t>«Порядку организации и осуществления образовательной деятельности по образовательным программам для инвалидов и лиц с ограниченными возможностями здоровья в Новосибирском государственном университете».</w:t>
      </w:r>
    </w:p>
    <w:p w14:paraId="66BBD8D4" w14:textId="77777777" w:rsidR="00AB57D1" w:rsidRPr="008852FE" w:rsidRDefault="00AB57D1" w:rsidP="00075E10">
      <w:pPr>
        <w:ind w:firstLine="567"/>
      </w:pPr>
    </w:p>
    <w:p w14:paraId="4F7A3A72" w14:textId="77777777" w:rsidR="00AB57D1" w:rsidRPr="008852FE" w:rsidRDefault="00EA0DA1" w:rsidP="00BD4BB1">
      <w:pPr>
        <w:pStyle w:val="1"/>
        <w:rPr>
          <w:rFonts w:cs="Times New Roman"/>
          <w:szCs w:val="24"/>
        </w:rPr>
      </w:pPr>
      <w:bookmarkStart w:id="9" w:name="_Toc21097787"/>
      <w:r w:rsidRPr="008852FE">
        <w:rPr>
          <w:rFonts w:cs="Times New Roman"/>
          <w:szCs w:val="24"/>
        </w:rPr>
        <w:t xml:space="preserve">10. Оценочные средства для проведения </w:t>
      </w:r>
      <w:r w:rsidR="00131438" w:rsidRPr="008852FE">
        <w:rPr>
          <w:rFonts w:cs="Times New Roman"/>
          <w:szCs w:val="24"/>
        </w:rPr>
        <w:t xml:space="preserve">текущего контроля и </w:t>
      </w:r>
      <w:r w:rsidRPr="008852FE">
        <w:rPr>
          <w:rFonts w:cs="Times New Roman"/>
          <w:szCs w:val="24"/>
        </w:rPr>
        <w:t>промежуточной аттестации по дисциплине</w:t>
      </w:r>
      <w:bookmarkEnd w:id="9"/>
    </w:p>
    <w:p w14:paraId="1F2103CE" w14:textId="6C068A65" w:rsidR="00131438" w:rsidRPr="008852FE" w:rsidRDefault="00D01042" w:rsidP="00131438">
      <w:pPr>
        <w:ind w:firstLine="567"/>
      </w:pPr>
      <w:r w:rsidRPr="008852FE">
        <w:t xml:space="preserve">Перечень результатов обучения по дисциплине </w:t>
      </w:r>
      <w:r w:rsidR="00E864B5" w:rsidRPr="00EB3FF2">
        <w:rPr>
          <w:i/>
        </w:rPr>
        <w:t>Физическая химия дисперсных систем</w:t>
      </w:r>
      <w:r w:rsidRPr="008852FE">
        <w:t xml:space="preserve"> и индикатор</w:t>
      </w:r>
      <w:r w:rsidR="0050751B" w:rsidRPr="008852FE">
        <w:t>ов</w:t>
      </w:r>
      <w:r w:rsidRPr="008852FE">
        <w:t xml:space="preserve"> их достижения представлен в разделе 1.</w:t>
      </w:r>
    </w:p>
    <w:p w14:paraId="509BA7E3" w14:textId="77777777" w:rsidR="008B1CD9" w:rsidRPr="008852FE" w:rsidRDefault="008B1CD9" w:rsidP="0050751B">
      <w:pPr>
        <w:ind w:firstLine="567"/>
        <w:jc w:val="center"/>
        <w:rPr>
          <w:b/>
          <w:i/>
          <w:highlight w:val="white"/>
        </w:rPr>
      </w:pPr>
    </w:p>
    <w:p w14:paraId="7E849630" w14:textId="77777777" w:rsidR="008B1CD9" w:rsidRPr="008852FE" w:rsidRDefault="008B1CD9" w:rsidP="0050751B">
      <w:pPr>
        <w:ind w:firstLine="567"/>
        <w:jc w:val="center"/>
        <w:rPr>
          <w:b/>
          <w:i/>
          <w:highlight w:val="white"/>
        </w:rPr>
      </w:pPr>
      <w:r w:rsidRPr="008852FE">
        <w:rPr>
          <w:b/>
          <w:i/>
          <w:highlight w:val="white"/>
        </w:rPr>
        <w:t>10.1 Порядок проведения текущего контроля и промежуточной аттестации по дисциплине</w:t>
      </w:r>
    </w:p>
    <w:p w14:paraId="3F82B0C4" w14:textId="77777777" w:rsidR="008B1CD9" w:rsidRPr="008852FE" w:rsidRDefault="008B1CD9" w:rsidP="008B1CD9">
      <w:pPr>
        <w:ind w:firstLine="567"/>
        <w:rPr>
          <w:b/>
          <w:i/>
          <w:highlight w:val="white"/>
        </w:rPr>
      </w:pPr>
      <w:r w:rsidRPr="008852FE">
        <w:rPr>
          <w:b/>
          <w:i/>
          <w:highlight w:val="white"/>
        </w:rPr>
        <w:t>Текущий контроль успеваемости:</w:t>
      </w:r>
    </w:p>
    <w:p w14:paraId="2F2450A1" w14:textId="1565A8B1" w:rsidR="008B1CD9" w:rsidRDefault="00743B3F" w:rsidP="00A8770F">
      <w:pPr>
        <w:ind w:firstLine="374"/>
        <w:jc w:val="both"/>
      </w:pPr>
      <w:r w:rsidRPr="00627E8B">
        <w:t>В течение семестра преподаватель</w:t>
      </w:r>
      <w:r w:rsidR="00627E8B" w:rsidRPr="00627E8B">
        <w:t xml:space="preserve"> контролирует посещаемость,</w:t>
      </w:r>
      <w:r w:rsidRPr="00627E8B">
        <w:t xml:space="preserve"> оценивает уровень подготовки студента к каждому лекционному занятию в коллективном обсуждении тем, рассматриваемых в рамках курса</w:t>
      </w:r>
      <w:r w:rsidR="003D29CE">
        <w:t>,</w:t>
      </w:r>
      <w:r w:rsidR="003D29CE" w:rsidRPr="003D29CE">
        <w:t xml:space="preserve"> </w:t>
      </w:r>
      <w:r w:rsidR="003D29CE">
        <w:t>заслушивает презентации студентов, оценивая как содержание презентации и ответы докладчика на вопросы, так и задаваемые студентами вопросы докладчику.</w:t>
      </w:r>
      <w:r w:rsidR="005F5681" w:rsidRPr="00627E8B">
        <w:t xml:space="preserve"> </w:t>
      </w:r>
    </w:p>
    <w:p w14:paraId="41170A13" w14:textId="77777777" w:rsidR="00A8770F" w:rsidRPr="00A8770F" w:rsidRDefault="00A8770F" w:rsidP="00A8770F">
      <w:pPr>
        <w:ind w:firstLine="374"/>
        <w:jc w:val="both"/>
      </w:pPr>
    </w:p>
    <w:p w14:paraId="1F35EE88" w14:textId="77777777" w:rsidR="008B1CD9" w:rsidRPr="008852FE" w:rsidRDefault="008B1CD9" w:rsidP="008B1CD9">
      <w:pPr>
        <w:ind w:firstLine="567"/>
        <w:rPr>
          <w:b/>
          <w:i/>
          <w:highlight w:val="white"/>
        </w:rPr>
      </w:pPr>
      <w:r w:rsidRPr="008852FE">
        <w:rPr>
          <w:b/>
          <w:i/>
          <w:highlight w:val="white"/>
        </w:rPr>
        <w:t>Промежуточная аттестация:</w:t>
      </w:r>
    </w:p>
    <w:p w14:paraId="56488334" w14:textId="5D4E84EE" w:rsidR="00627E8B" w:rsidRPr="00627E8B" w:rsidRDefault="00A8770F" w:rsidP="00743B3F">
      <w:pPr>
        <w:ind w:firstLine="567"/>
        <w:jc w:val="both"/>
        <w:rPr>
          <w:highlight w:val="white"/>
        </w:rPr>
      </w:pPr>
      <w:r>
        <w:rPr>
          <w:highlight w:val="white"/>
        </w:rPr>
        <w:t>П</w:t>
      </w:r>
      <w:r w:rsidR="007A0B04">
        <w:rPr>
          <w:highlight w:val="white"/>
        </w:rPr>
        <w:t>осле первого семестра ставится зачет по результатам текущего контроля</w:t>
      </w:r>
      <w:r w:rsidR="00393D7A">
        <w:rPr>
          <w:highlight w:val="white"/>
        </w:rPr>
        <w:t xml:space="preserve"> успеваемости</w:t>
      </w:r>
      <w:r w:rsidR="00A04F79">
        <w:rPr>
          <w:highlight w:val="white"/>
        </w:rPr>
        <w:t xml:space="preserve">, </w:t>
      </w:r>
      <w:r w:rsidR="003D29CE">
        <w:t>представления презентации на тему, связанную с коллоидной химией и физико-химической механикой.</w:t>
      </w:r>
      <w:r w:rsidR="003D29CE">
        <w:rPr>
          <w:highlight w:val="white"/>
        </w:rPr>
        <w:t xml:space="preserve"> В</w:t>
      </w:r>
      <w:r w:rsidR="00A04F79">
        <w:rPr>
          <w:highlight w:val="white"/>
        </w:rPr>
        <w:t xml:space="preserve"> случае отсутствия активности студента на занятиях в семестре студент направляется на сдачу</w:t>
      </w:r>
      <w:r w:rsidR="007A0B04">
        <w:rPr>
          <w:highlight w:val="white"/>
        </w:rPr>
        <w:t xml:space="preserve"> </w:t>
      </w:r>
      <w:r w:rsidR="00A04F79">
        <w:rPr>
          <w:highlight w:val="white"/>
        </w:rPr>
        <w:t xml:space="preserve">зачета </w:t>
      </w:r>
      <w:r w:rsidR="007A0B04">
        <w:rPr>
          <w:highlight w:val="white"/>
        </w:rPr>
        <w:t>в виде устного собеседования</w:t>
      </w:r>
      <w:r>
        <w:rPr>
          <w:highlight w:val="white"/>
        </w:rPr>
        <w:t>.</w:t>
      </w:r>
      <w:r w:rsidR="007A0B04">
        <w:rPr>
          <w:highlight w:val="white"/>
        </w:rPr>
        <w:t xml:space="preserve"> </w:t>
      </w:r>
      <w:r>
        <w:rPr>
          <w:highlight w:val="white"/>
        </w:rPr>
        <w:t>П</w:t>
      </w:r>
      <w:r w:rsidR="007A0B04">
        <w:rPr>
          <w:highlight w:val="white"/>
        </w:rPr>
        <w:t>осле второго семестра проводится устный экзамен</w:t>
      </w:r>
      <w:r>
        <w:rPr>
          <w:highlight w:val="white"/>
        </w:rPr>
        <w:t xml:space="preserve"> по материалам всего годичного курса</w:t>
      </w:r>
      <w:r w:rsidR="007A0B04">
        <w:rPr>
          <w:highlight w:val="white"/>
        </w:rPr>
        <w:t>.</w:t>
      </w:r>
    </w:p>
    <w:p w14:paraId="45833764" w14:textId="77777777" w:rsidR="008B1CD9" w:rsidRPr="008852FE" w:rsidRDefault="008B1CD9" w:rsidP="008B1CD9">
      <w:pPr>
        <w:ind w:firstLine="567"/>
        <w:rPr>
          <w:highlight w:val="white"/>
        </w:rPr>
      </w:pPr>
    </w:p>
    <w:p w14:paraId="55F0D42A" w14:textId="1220F154" w:rsidR="00D01042" w:rsidRPr="008852FE" w:rsidRDefault="0050751B" w:rsidP="0050751B">
      <w:pPr>
        <w:ind w:firstLine="567"/>
        <w:jc w:val="center"/>
        <w:rPr>
          <w:b/>
          <w:i/>
          <w:highlight w:val="white"/>
        </w:rPr>
      </w:pPr>
      <w:r w:rsidRPr="008852FE">
        <w:rPr>
          <w:b/>
          <w:i/>
          <w:highlight w:val="white"/>
        </w:rPr>
        <w:t xml:space="preserve">Описание критериев и шкал оценивания индикаторов достижения результатов обучения по дисциплине </w:t>
      </w:r>
      <w:r w:rsidR="003241E6" w:rsidRPr="003241E6">
        <w:rPr>
          <w:b/>
          <w:i/>
        </w:rPr>
        <w:t>Физическая химия дисперсных систем</w:t>
      </w:r>
    </w:p>
    <w:p w14:paraId="15A8718E" w14:textId="77777777" w:rsidR="008852FE" w:rsidRDefault="008852FE" w:rsidP="006001C4">
      <w:pPr>
        <w:ind w:firstLine="397"/>
        <w:jc w:val="both"/>
      </w:pPr>
    </w:p>
    <w:p w14:paraId="7A19068F" w14:textId="4A5414A0" w:rsidR="006001C4" w:rsidRPr="008852FE" w:rsidRDefault="006001C4" w:rsidP="006001C4">
      <w:pPr>
        <w:ind w:firstLine="397"/>
        <w:jc w:val="both"/>
      </w:pPr>
      <w:r w:rsidRPr="008852FE">
        <w:t xml:space="preserve">Таблица 10.1 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3118"/>
        <w:gridCol w:w="2127"/>
      </w:tblGrid>
      <w:tr w:rsidR="0070546D" w:rsidRPr="0070546D" w14:paraId="31EF9218" w14:textId="77777777" w:rsidTr="0070546D">
        <w:tc>
          <w:tcPr>
            <w:tcW w:w="1271" w:type="dxa"/>
          </w:tcPr>
          <w:p w14:paraId="2D1DA213" w14:textId="77777777" w:rsidR="00D33B17" w:rsidRPr="0070546D" w:rsidRDefault="00D33B17" w:rsidP="000D2F91">
            <w:pPr>
              <w:jc w:val="center"/>
              <w:rPr>
                <w:b/>
              </w:rPr>
            </w:pPr>
            <w:r w:rsidRPr="0070546D">
              <w:rPr>
                <w:b/>
              </w:rPr>
              <w:t>Код компетенции</w:t>
            </w:r>
          </w:p>
        </w:tc>
        <w:tc>
          <w:tcPr>
            <w:tcW w:w="2977" w:type="dxa"/>
          </w:tcPr>
          <w:p w14:paraId="64DF6BC5" w14:textId="77777777" w:rsidR="00D33B17" w:rsidRPr="0070546D" w:rsidRDefault="00D33B17" w:rsidP="000D2F91">
            <w:pPr>
              <w:jc w:val="center"/>
              <w:rPr>
                <w:b/>
              </w:rPr>
            </w:pPr>
            <w:r w:rsidRPr="0070546D">
              <w:rPr>
                <w:b/>
              </w:rPr>
              <w:t>Индикатор</w:t>
            </w:r>
          </w:p>
        </w:tc>
        <w:tc>
          <w:tcPr>
            <w:tcW w:w="3118" w:type="dxa"/>
          </w:tcPr>
          <w:p w14:paraId="6A365F99" w14:textId="77777777" w:rsidR="00D33B17" w:rsidRPr="0070546D" w:rsidRDefault="00D33B17" w:rsidP="000D2F91">
            <w:pPr>
              <w:jc w:val="center"/>
              <w:rPr>
                <w:b/>
              </w:rPr>
            </w:pPr>
            <w:r w:rsidRPr="0070546D">
              <w:rPr>
                <w:b/>
              </w:rPr>
              <w:t>Результат обучения по дисциплине</w:t>
            </w:r>
          </w:p>
        </w:tc>
        <w:tc>
          <w:tcPr>
            <w:tcW w:w="2127" w:type="dxa"/>
          </w:tcPr>
          <w:p w14:paraId="42FE5429" w14:textId="77777777" w:rsidR="00D33B17" w:rsidRPr="0070546D" w:rsidRDefault="00D33B17" w:rsidP="000D2F91">
            <w:pPr>
              <w:jc w:val="center"/>
              <w:rPr>
                <w:b/>
              </w:rPr>
            </w:pPr>
            <w:r w:rsidRPr="0070546D">
              <w:rPr>
                <w:b/>
              </w:rPr>
              <w:t>Оценочное средство</w:t>
            </w:r>
          </w:p>
        </w:tc>
      </w:tr>
      <w:tr w:rsidR="00145033" w:rsidRPr="0070546D" w14:paraId="717B6410" w14:textId="77777777" w:rsidTr="0070546D">
        <w:tc>
          <w:tcPr>
            <w:tcW w:w="1271" w:type="dxa"/>
            <w:vMerge w:val="restart"/>
          </w:tcPr>
          <w:p w14:paraId="4EC47D75" w14:textId="7C8349EB" w:rsidR="00145033" w:rsidRPr="0070546D" w:rsidRDefault="00145033" w:rsidP="00145033">
            <w:pPr>
              <w:jc w:val="both"/>
            </w:pPr>
            <w:r w:rsidRPr="00695417">
              <w:rPr>
                <w:b/>
                <w:bCs/>
              </w:rPr>
              <w:t>М-ПК-5</w:t>
            </w:r>
            <w:r w:rsidRPr="0070546D">
              <w:rPr>
                <w:rFonts w:eastAsia="Arial"/>
              </w:rPr>
              <w:t> </w:t>
            </w:r>
          </w:p>
        </w:tc>
        <w:tc>
          <w:tcPr>
            <w:tcW w:w="2977" w:type="dxa"/>
          </w:tcPr>
          <w:p w14:paraId="630DCA11" w14:textId="3ED73508" w:rsidR="00145033" w:rsidRPr="0070546D" w:rsidRDefault="00145033" w:rsidP="00145033">
            <w:r w:rsidRPr="00695417">
              <w:rPr>
                <w:b/>
                <w:bCs/>
              </w:rPr>
              <w:t xml:space="preserve">М-ПК-5.1. </w:t>
            </w:r>
            <w:r w:rsidRPr="00695417">
              <w:rPr>
                <w:bCs/>
              </w:rPr>
              <w:t xml:space="preserve">Применяет знания о химических, </w:t>
            </w:r>
            <w:r w:rsidRPr="00695417">
              <w:t>физических, физико-химических</w:t>
            </w:r>
            <w:r w:rsidRPr="00695417">
              <w:rPr>
                <w:bCs/>
              </w:rPr>
              <w:t xml:space="preserve"> свойствах и биологической активности известных веществ и материалов при анализе соотношения «структура-свойство»</w:t>
            </w:r>
          </w:p>
        </w:tc>
        <w:tc>
          <w:tcPr>
            <w:tcW w:w="3118" w:type="dxa"/>
          </w:tcPr>
          <w:p w14:paraId="7215047D" w14:textId="77777777" w:rsidR="00145033" w:rsidRPr="00695417" w:rsidRDefault="00145033" w:rsidP="00145033">
            <w:r w:rsidRPr="00695417">
              <w:t xml:space="preserve">- </w:t>
            </w:r>
            <w:r>
              <w:t xml:space="preserve">знает основы </w:t>
            </w:r>
            <w:r>
              <w:rPr>
                <w:bCs/>
              </w:rPr>
              <w:t>коллоидной химии и физико-химической механики</w:t>
            </w:r>
          </w:p>
          <w:p w14:paraId="2B5A22A7" w14:textId="77777777" w:rsidR="00145033" w:rsidRPr="00695417" w:rsidRDefault="00145033" w:rsidP="00145033"/>
          <w:p w14:paraId="230DE2D7" w14:textId="269C07BC" w:rsidR="00145033" w:rsidRPr="0070546D" w:rsidRDefault="00145033" w:rsidP="00145033">
            <w:pPr>
              <w:jc w:val="both"/>
            </w:pPr>
          </w:p>
        </w:tc>
        <w:tc>
          <w:tcPr>
            <w:tcW w:w="2127" w:type="dxa"/>
          </w:tcPr>
          <w:p w14:paraId="3F473DEC" w14:textId="3A920236" w:rsidR="00145033" w:rsidRDefault="00145033" w:rsidP="00145033">
            <w:pPr>
              <w:jc w:val="both"/>
            </w:pPr>
            <w:r>
              <w:t>Зачет</w:t>
            </w:r>
          </w:p>
          <w:p w14:paraId="71B96C44" w14:textId="7FCB8F59" w:rsidR="00145033" w:rsidRPr="0070546D" w:rsidRDefault="00145033" w:rsidP="00145033">
            <w:pPr>
              <w:jc w:val="both"/>
            </w:pPr>
            <w:r>
              <w:t>Экзамен</w:t>
            </w:r>
          </w:p>
        </w:tc>
      </w:tr>
      <w:tr w:rsidR="00145033" w:rsidRPr="0070546D" w14:paraId="05ED0293" w14:textId="77777777" w:rsidTr="0070546D">
        <w:tc>
          <w:tcPr>
            <w:tcW w:w="1271" w:type="dxa"/>
            <w:vMerge/>
          </w:tcPr>
          <w:p w14:paraId="25BAA14A" w14:textId="77777777" w:rsidR="00145033" w:rsidRPr="0070546D" w:rsidRDefault="00145033" w:rsidP="00145033">
            <w:pPr>
              <w:jc w:val="both"/>
            </w:pPr>
          </w:p>
        </w:tc>
        <w:tc>
          <w:tcPr>
            <w:tcW w:w="2977" w:type="dxa"/>
          </w:tcPr>
          <w:p w14:paraId="03CA67E2" w14:textId="35633F8F" w:rsidR="00145033" w:rsidRPr="0070546D" w:rsidRDefault="00145033" w:rsidP="00145033">
            <w:r w:rsidRPr="00695417">
              <w:rPr>
                <w:b/>
                <w:bCs/>
              </w:rPr>
              <w:t xml:space="preserve">М-ПК-5.2. </w:t>
            </w:r>
            <w:r w:rsidRPr="00695417">
              <w:rPr>
                <w:bCs/>
              </w:rPr>
              <w:t>Проводит анализ закономерностей «структура – свойство» в рядах известных аналогов, выявляет корреляции «структура – свойство»</w:t>
            </w:r>
          </w:p>
        </w:tc>
        <w:tc>
          <w:tcPr>
            <w:tcW w:w="3118" w:type="dxa"/>
          </w:tcPr>
          <w:p w14:paraId="06FFEDF8" w14:textId="065E08CE" w:rsidR="00145033" w:rsidRPr="0070546D" w:rsidRDefault="00145033" w:rsidP="00145033">
            <w:r w:rsidRPr="00695417">
              <w:t xml:space="preserve">- </w:t>
            </w:r>
            <w:r>
              <w:t xml:space="preserve">умеет использовать знания основ </w:t>
            </w:r>
            <w:r>
              <w:rPr>
                <w:bCs/>
              </w:rPr>
              <w:t>коллоидной химии и физико-химической механики</w:t>
            </w:r>
            <w:r>
              <w:t xml:space="preserve"> при анализе закономерностей </w:t>
            </w:r>
            <w:r w:rsidRPr="00695417">
              <w:rPr>
                <w:bCs/>
              </w:rPr>
              <w:t>«структура – свойство»</w:t>
            </w:r>
          </w:p>
        </w:tc>
        <w:tc>
          <w:tcPr>
            <w:tcW w:w="2127" w:type="dxa"/>
          </w:tcPr>
          <w:p w14:paraId="235904A8" w14:textId="6A8D2746" w:rsidR="00145033" w:rsidRPr="0070546D" w:rsidRDefault="00145033" w:rsidP="00145033">
            <w:pPr>
              <w:jc w:val="both"/>
            </w:pPr>
            <w:r>
              <w:t>Зачет</w:t>
            </w:r>
          </w:p>
          <w:p w14:paraId="115BB2F4" w14:textId="77777777" w:rsidR="00145033" w:rsidRPr="0070546D" w:rsidRDefault="00145033" w:rsidP="00145033">
            <w:pPr>
              <w:jc w:val="both"/>
            </w:pPr>
            <w:r w:rsidRPr="0070546D">
              <w:t>Экзамен</w:t>
            </w:r>
          </w:p>
        </w:tc>
      </w:tr>
      <w:tr w:rsidR="00145033" w:rsidRPr="0070546D" w14:paraId="60909C04" w14:textId="77777777" w:rsidTr="0070546D">
        <w:tc>
          <w:tcPr>
            <w:tcW w:w="1271" w:type="dxa"/>
            <w:vMerge/>
          </w:tcPr>
          <w:p w14:paraId="70888343" w14:textId="77777777" w:rsidR="00145033" w:rsidRPr="0070546D" w:rsidRDefault="00145033" w:rsidP="00145033">
            <w:pPr>
              <w:jc w:val="both"/>
            </w:pPr>
          </w:p>
        </w:tc>
        <w:tc>
          <w:tcPr>
            <w:tcW w:w="2977" w:type="dxa"/>
          </w:tcPr>
          <w:p w14:paraId="40209494" w14:textId="3AC70507" w:rsidR="00145033" w:rsidRPr="0070546D" w:rsidRDefault="00145033" w:rsidP="00145033">
            <w:r w:rsidRPr="00982641">
              <w:rPr>
                <w:b/>
                <w:bCs/>
              </w:rPr>
              <w:t xml:space="preserve">М-ПК-5.3. </w:t>
            </w:r>
            <w:r w:rsidRPr="00982641">
              <w:rPr>
                <w:bCs/>
              </w:rPr>
              <w:t>Вырабатывает стратегию поиска структурных прототипов новых веществ и материалов с заданными свойствами с учетом требований к их структуре и возможных ограничений.</w:t>
            </w:r>
          </w:p>
        </w:tc>
        <w:tc>
          <w:tcPr>
            <w:tcW w:w="3118" w:type="dxa"/>
          </w:tcPr>
          <w:p w14:paraId="3CF0D9B1" w14:textId="54246E71" w:rsidR="00145033" w:rsidRPr="0070546D" w:rsidRDefault="00145033" w:rsidP="00145033">
            <w:pPr>
              <w:jc w:val="both"/>
            </w:pPr>
            <w:r w:rsidRPr="00695417">
              <w:t xml:space="preserve">- </w:t>
            </w:r>
            <w:r>
              <w:t xml:space="preserve">имеет представление о </w:t>
            </w:r>
            <w:r>
              <w:rPr>
                <w:bCs/>
              </w:rPr>
              <w:t>методах получения и разделения дисперсных систем, процессах переноса в дисперсных системах</w:t>
            </w:r>
          </w:p>
        </w:tc>
        <w:tc>
          <w:tcPr>
            <w:tcW w:w="2127" w:type="dxa"/>
          </w:tcPr>
          <w:p w14:paraId="70BD467B" w14:textId="3CCF826E" w:rsidR="00145033" w:rsidRDefault="00145033" w:rsidP="00145033">
            <w:pPr>
              <w:jc w:val="both"/>
            </w:pPr>
            <w:r>
              <w:t>Зачет</w:t>
            </w:r>
          </w:p>
          <w:p w14:paraId="7EDC32AA" w14:textId="226CA3AA" w:rsidR="00145033" w:rsidRPr="0070546D" w:rsidRDefault="00145033" w:rsidP="00145033">
            <w:pPr>
              <w:jc w:val="both"/>
            </w:pPr>
            <w:r>
              <w:t>Экзамен</w:t>
            </w:r>
          </w:p>
        </w:tc>
      </w:tr>
      <w:tr w:rsidR="009E6D77" w:rsidRPr="0070546D" w14:paraId="6F298B2E" w14:textId="77777777" w:rsidTr="0070546D">
        <w:tc>
          <w:tcPr>
            <w:tcW w:w="1271" w:type="dxa"/>
            <w:vMerge/>
          </w:tcPr>
          <w:p w14:paraId="26BE33D3" w14:textId="77777777" w:rsidR="009E6D77" w:rsidRPr="0070546D" w:rsidRDefault="009E6D77" w:rsidP="009E6D77">
            <w:pPr>
              <w:jc w:val="both"/>
            </w:pPr>
          </w:p>
        </w:tc>
        <w:tc>
          <w:tcPr>
            <w:tcW w:w="2977" w:type="dxa"/>
          </w:tcPr>
          <w:p w14:paraId="69D6EE7B" w14:textId="77777777" w:rsidR="009E6D77" w:rsidRPr="0070546D" w:rsidRDefault="009E6D77" w:rsidP="009E6D77">
            <w:pPr>
              <w:jc w:val="both"/>
            </w:pPr>
          </w:p>
        </w:tc>
        <w:tc>
          <w:tcPr>
            <w:tcW w:w="3118" w:type="dxa"/>
          </w:tcPr>
          <w:p w14:paraId="7587D3CD" w14:textId="77777777" w:rsidR="009E6D77" w:rsidRPr="0070546D" w:rsidRDefault="009E6D77" w:rsidP="009E6D77">
            <w:pPr>
              <w:jc w:val="both"/>
            </w:pPr>
          </w:p>
        </w:tc>
        <w:tc>
          <w:tcPr>
            <w:tcW w:w="2127" w:type="dxa"/>
          </w:tcPr>
          <w:p w14:paraId="76D5479F" w14:textId="77777777" w:rsidR="009E6D77" w:rsidRPr="0070546D" w:rsidRDefault="009E6D77" w:rsidP="009E6D77">
            <w:pPr>
              <w:jc w:val="both"/>
            </w:pPr>
          </w:p>
        </w:tc>
      </w:tr>
    </w:tbl>
    <w:p w14:paraId="27CD5D9F" w14:textId="77777777" w:rsidR="006001C4" w:rsidRPr="0070546D" w:rsidRDefault="006001C4" w:rsidP="006001C4">
      <w:pPr>
        <w:ind w:firstLine="397"/>
        <w:jc w:val="both"/>
      </w:pPr>
    </w:p>
    <w:p w14:paraId="04A3EE8B" w14:textId="77777777" w:rsidR="00BE5917" w:rsidRPr="008852FE" w:rsidRDefault="00BE5917" w:rsidP="006001C4">
      <w:pPr>
        <w:ind w:firstLine="397"/>
        <w:jc w:val="both"/>
      </w:pPr>
    </w:p>
    <w:p w14:paraId="61CD85E0" w14:textId="77777777" w:rsidR="007D37BF" w:rsidRDefault="006001C4" w:rsidP="006001C4">
      <w:pPr>
        <w:ind w:firstLine="397"/>
        <w:jc w:val="both"/>
      </w:pPr>
      <w:r w:rsidRPr="008852FE">
        <w:t xml:space="preserve">Таблица 10.2 </w:t>
      </w:r>
    </w:p>
    <w:tbl>
      <w:tblPr>
        <w:tblpPr w:leftFromText="180" w:rightFromText="180" w:vertAnchor="text" w:horzAnchor="margin" w:tblpY="11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559"/>
      </w:tblGrid>
      <w:tr w:rsidR="007D37BF" w:rsidRPr="006001C4" w14:paraId="0AFD3DC5" w14:textId="77777777" w:rsidTr="0070546D">
        <w:tc>
          <w:tcPr>
            <w:tcW w:w="8188" w:type="dxa"/>
          </w:tcPr>
          <w:p w14:paraId="3AE9360B" w14:textId="77777777" w:rsidR="007D37BF" w:rsidRPr="00BD1A89" w:rsidRDefault="007D37BF" w:rsidP="0070546D">
            <w:pPr>
              <w:spacing w:before="120" w:after="120"/>
              <w:jc w:val="center"/>
              <w:rPr>
                <w:b/>
              </w:rPr>
            </w:pPr>
            <w:r w:rsidRPr="00BD1A89">
              <w:rPr>
                <w:b/>
              </w:rPr>
              <w:t>Критерии  оценивания результатов обучения</w:t>
            </w:r>
          </w:p>
        </w:tc>
        <w:tc>
          <w:tcPr>
            <w:tcW w:w="1559" w:type="dxa"/>
          </w:tcPr>
          <w:p w14:paraId="1FCB0EDA" w14:textId="77777777" w:rsidR="007D37BF" w:rsidRPr="00BD1A89" w:rsidRDefault="007D37BF" w:rsidP="0070546D">
            <w:pPr>
              <w:spacing w:before="120"/>
              <w:jc w:val="center"/>
              <w:rPr>
                <w:b/>
              </w:rPr>
            </w:pPr>
            <w:r w:rsidRPr="00BD1A89">
              <w:rPr>
                <w:b/>
              </w:rPr>
              <w:t>Шкала</w:t>
            </w:r>
          </w:p>
          <w:p w14:paraId="4C058647" w14:textId="77777777" w:rsidR="007D37BF" w:rsidRPr="00BD1A89" w:rsidRDefault="007D37BF" w:rsidP="0070546D">
            <w:pPr>
              <w:spacing w:after="120"/>
              <w:jc w:val="center"/>
              <w:rPr>
                <w:b/>
              </w:rPr>
            </w:pPr>
            <w:r w:rsidRPr="00BD1A89">
              <w:rPr>
                <w:b/>
              </w:rPr>
              <w:t>оценивания</w:t>
            </w:r>
          </w:p>
        </w:tc>
      </w:tr>
      <w:tr w:rsidR="007D37BF" w:rsidRPr="006001C4" w14:paraId="0EC79073" w14:textId="77777777" w:rsidTr="0070546D">
        <w:tc>
          <w:tcPr>
            <w:tcW w:w="8188" w:type="dxa"/>
          </w:tcPr>
          <w:p w14:paraId="3037583A" w14:textId="77777777" w:rsidR="007D37BF" w:rsidRDefault="007D37BF" w:rsidP="00A04F7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З</w:t>
            </w:r>
            <w:r w:rsidRPr="00BD1A89">
              <w:rPr>
                <w:b/>
                <w:u w:val="single"/>
              </w:rPr>
              <w:t>ачет:</w:t>
            </w:r>
          </w:p>
          <w:p w14:paraId="00A80AE4" w14:textId="77777777" w:rsidR="007D37BF" w:rsidRDefault="007D37BF" w:rsidP="00A04F79">
            <w:r>
              <w:rPr>
                <w:shd w:val="clear" w:color="auto" w:fill="FFFFFF"/>
              </w:rPr>
              <w:t>-</w:t>
            </w:r>
            <w:r>
              <w:t xml:space="preserve"> ответ отличается глубиной и полнотой раскрытия содержания вопросов;</w:t>
            </w:r>
          </w:p>
          <w:p w14:paraId="67DA5696" w14:textId="1FE38EC1" w:rsidR="007D37BF" w:rsidRDefault="007D37BF" w:rsidP="00A04F79">
            <w:pPr>
              <w:autoSpaceDE w:val="0"/>
              <w:autoSpaceDN w:val="0"/>
              <w:adjustRightInd w:val="0"/>
              <w:jc w:val="both"/>
            </w:pPr>
            <w:r>
              <w:t>- аргументированные ответы на дополнительно заданные вопросы;</w:t>
            </w:r>
          </w:p>
          <w:p w14:paraId="43B46561" w14:textId="4919CD2C" w:rsidR="007D37BF" w:rsidRDefault="007D37BF" w:rsidP="00A04F79">
            <w:pPr>
              <w:jc w:val="both"/>
              <w:textAlignment w:val="baseline"/>
            </w:pPr>
            <w:r>
              <w:t>- логичность и последовательность ответа.</w:t>
            </w:r>
            <w:r w:rsidR="00A04F79">
              <w:t xml:space="preserve"> </w:t>
            </w:r>
          </w:p>
          <w:p w14:paraId="2EDEB341" w14:textId="0EB99579" w:rsidR="007D37BF" w:rsidRPr="00BD1A89" w:rsidRDefault="007D37BF" w:rsidP="00A04F79">
            <w:pPr>
              <w:rPr>
                <w:b/>
              </w:rPr>
            </w:pPr>
          </w:p>
        </w:tc>
        <w:tc>
          <w:tcPr>
            <w:tcW w:w="1559" w:type="dxa"/>
          </w:tcPr>
          <w:p w14:paraId="308F9157" w14:textId="77777777" w:rsidR="007D37BF" w:rsidRPr="00BD1A89" w:rsidRDefault="007D37BF" w:rsidP="0070546D">
            <w:pPr>
              <w:spacing w:before="120"/>
              <w:jc w:val="center"/>
              <w:rPr>
                <w:b/>
              </w:rPr>
            </w:pPr>
            <w:r>
              <w:rPr>
                <w:i/>
              </w:rPr>
              <w:t>Зачет</w:t>
            </w:r>
          </w:p>
        </w:tc>
      </w:tr>
      <w:tr w:rsidR="007D37BF" w:rsidRPr="006001C4" w14:paraId="739F19C4" w14:textId="77777777" w:rsidTr="0070546D">
        <w:tc>
          <w:tcPr>
            <w:tcW w:w="8188" w:type="dxa"/>
          </w:tcPr>
          <w:p w14:paraId="18FD3717" w14:textId="77777777" w:rsidR="007D37BF" w:rsidRDefault="007D37BF" w:rsidP="00A04F7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Зачет:</w:t>
            </w:r>
          </w:p>
          <w:p w14:paraId="0EF22B44" w14:textId="77777777" w:rsidR="007D37BF" w:rsidRDefault="007D37BF" w:rsidP="00A04F79">
            <w:r w:rsidRPr="00BD1A89">
              <w:t>– </w:t>
            </w:r>
            <w:r w:rsidR="00A04F79">
              <w:rPr>
                <w:shd w:val="clear" w:color="auto" w:fill="FFFFFF"/>
              </w:rPr>
              <w:t>-</w:t>
            </w:r>
            <w:r w:rsidR="00A04F79">
              <w:t xml:space="preserve"> нераскрытие содержания вопросов, наличие более 3 ошибок в содержании ответа;</w:t>
            </w:r>
          </w:p>
          <w:p w14:paraId="5EC25182" w14:textId="77777777" w:rsidR="00A04F79" w:rsidRDefault="00A04F79" w:rsidP="00A04F79">
            <w:r>
              <w:t xml:space="preserve">- </w:t>
            </w:r>
            <w:r>
              <w:rPr>
                <w:shd w:val="clear" w:color="auto" w:fill="FFFFFF"/>
              </w:rPr>
              <w:t xml:space="preserve">неспособность дать </w:t>
            </w:r>
            <w:r w:rsidRPr="00113899">
              <w:rPr>
                <w:shd w:val="clear" w:color="auto" w:fill="FFFFFF"/>
              </w:rPr>
              <w:t>ответы на дополнительно заданные вопросы</w:t>
            </w:r>
            <w:r>
              <w:rPr>
                <w:shd w:val="clear" w:color="auto" w:fill="FFFFFF"/>
              </w:rPr>
              <w:t xml:space="preserve"> (или ошибочные ответы)</w:t>
            </w:r>
            <w:r>
              <w:t>;</w:t>
            </w:r>
          </w:p>
          <w:p w14:paraId="0294B5BA" w14:textId="77777777" w:rsidR="00A04F79" w:rsidRDefault="00A04F79" w:rsidP="00A04F79">
            <w:pPr>
              <w:jc w:val="both"/>
              <w:textAlignment w:val="baseline"/>
            </w:pPr>
            <w:r>
              <w:t xml:space="preserve">- </w:t>
            </w:r>
            <w:r>
              <w:rPr>
                <w:shd w:val="clear" w:color="auto" w:fill="FFFFFF"/>
              </w:rPr>
              <w:t>отсутствие</w:t>
            </w:r>
            <w:r w:rsidRPr="00113899">
              <w:rPr>
                <w:shd w:val="clear" w:color="auto" w:fill="FFFFFF"/>
              </w:rPr>
              <w:t xml:space="preserve"> логики </w:t>
            </w:r>
            <w:r>
              <w:rPr>
                <w:shd w:val="clear" w:color="auto" w:fill="FFFFFF"/>
              </w:rPr>
              <w:t xml:space="preserve">в </w:t>
            </w:r>
            <w:r w:rsidRPr="00113899">
              <w:rPr>
                <w:shd w:val="clear" w:color="auto" w:fill="FFFFFF"/>
              </w:rPr>
              <w:t>изложения материала</w:t>
            </w:r>
            <w:r>
              <w:t>;</w:t>
            </w:r>
          </w:p>
          <w:p w14:paraId="45372062" w14:textId="715ED946" w:rsidR="00A04F79" w:rsidRPr="003B118B" w:rsidRDefault="00A04F79" w:rsidP="00A04F79"/>
        </w:tc>
        <w:tc>
          <w:tcPr>
            <w:tcW w:w="1559" w:type="dxa"/>
          </w:tcPr>
          <w:p w14:paraId="6EE21DD3" w14:textId="77777777" w:rsidR="007D37BF" w:rsidRPr="00FA0B8D" w:rsidRDefault="007D37BF" w:rsidP="0070546D">
            <w:pPr>
              <w:spacing w:before="120"/>
              <w:jc w:val="center"/>
              <w:rPr>
                <w:i/>
              </w:rPr>
            </w:pPr>
            <w:r w:rsidRPr="00FA0B8D">
              <w:rPr>
                <w:i/>
              </w:rPr>
              <w:t>Незачет</w:t>
            </w:r>
          </w:p>
        </w:tc>
      </w:tr>
      <w:tr w:rsidR="007D37BF" w:rsidRPr="006001C4" w14:paraId="2A2A353F" w14:textId="77777777" w:rsidTr="0070546D">
        <w:tc>
          <w:tcPr>
            <w:tcW w:w="8188" w:type="dxa"/>
          </w:tcPr>
          <w:p w14:paraId="39AC669F" w14:textId="77777777" w:rsidR="007D37BF" w:rsidRDefault="007D37BF" w:rsidP="0070546D">
            <w:pPr>
              <w:jc w:val="both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Экзамен:</w:t>
            </w:r>
          </w:p>
          <w:p w14:paraId="0F2B7E86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 наличие полных ответов </w:t>
            </w:r>
            <w:r>
              <w:t>на все вопросы</w:t>
            </w:r>
            <w:r w:rsidRPr="00BD1A89">
              <w:t xml:space="preserve"> с </w:t>
            </w:r>
            <w:r>
              <w:t>непринципиальными неточностями</w:t>
            </w:r>
            <w:r w:rsidRPr="00BD1A89">
              <w:t>,</w:t>
            </w:r>
          </w:p>
          <w:p w14:paraId="12A18637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осмысленность, структурированность, логичность и аргументированность </w:t>
            </w:r>
            <w:r>
              <w:t>ответов</w:t>
            </w:r>
            <w:r w:rsidRPr="00BD1A89">
              <w:t xml:space="preserve">, </w:t>
            </w:r>
          </w:p>
          <w:p w14:paraId="59A6B3E9" w14:textId="18E46467" w:rsidR="007D37BF" w:rsidRDefault="007D37BF" w:rsidP="0070546D">
            <w:pPr>
              <w:jc w:val="both"/>
              <w:textAlignment w:val="baseline"/>
            </w:pPr>
            <w:r w:rsidRPr="00BD1A89">
              <w:rPr>
                <w:bCs/>
              </w:rPr>
              <w:t>– точность и корректность применения терминов и понятий</w:t>
            </w:r>
            <w:r>
              <w:t>,</w:t>
            </w:r>
          </w:p>
          <w:p w14:paraId="0CEC76E6" w14:textId="26936CC1" w:rsidR="00BE5917" w:rsidRDefault="00BE5917" w:rsidP="0070546D">
            <w:pPr>
              <w:jc w:val="both"/>
              <w:textAlignment w:val="baseline"/>
            </w:pPr>
            <w:r w:rsidRPr="00BE5917">
              <w:t>– наличие исчерпывающих ответов на дополнительные вопросы.</w:t>
            </w:r>
          </w:p>
          <w:p w14:paraId="0E2FFBB3" w14:textId="0E6B9894" w:rsidR="007D37BF" w:rsidRPr="006B0BB3" w:rsidRDefault="007D37BF" w:rsidP="009E6D77">
            <w:pPr>
              <w:jc w:val="both"/>
              <w:textAlignment w:val="baseline"/>
              <w:rPr>
                <w:bCs/>
              </w:rPr>
            </w:pPr>
          </w:p>
        </w:tc>
        <w:tc>
          <w:tcPr>
            <w:tcW w:w="1559" w:type="dxa"/>
          </w:tcPr>
          <w:p w14:paraId="61D7AD8F" w14:textId="77777777" w:rsidR="007D37BF" w:rsidRPr="00BD1A89" w:rsidRDefault="007D37BF" w:rsidP="0070546D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отлично</w:t>
            </w:r>
          </w:p>
        </w:tc>
      </w:tr>
      <w:tr w:rsidR="007D37BF" w:rsidRPr="006001C4" w14:paraId="2F162912" w14:textId="77777777" w:rsidTr="0070546D">
        <w:tc>
          <w:tcPr>
            <w:tcW w:w="8188" w:type="dxa"/>
          </w:tcPr>
          <w:p w14:paraId="304973C0" w14:textId="77777777" w:rsidR="007D37BF" w:rsidRPr="00BD1A89" w:rsidRDefault="007D37BF" w:rsidP="0070546D">
            <w:pPr>
              <w:jc w:val="both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Экзамен</w:t>
            </w:r>
            <w:r w:rsidRPr="00BD1A89">
              <w:rPr>
                <w:b/>
                <w:u w:val="single"/>
              </w:rPr>
              <w:t xml:space="preserve">: </w:t>
            </w:r>
          </w:p>
          <w:p w14:paraId="157D36E7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 наличие полных ответов </w:t>
            </w:r>
            <w:r>
              <w:t xml:space="preserve">на все вопросы </w:t>
            </w:r>
            <w:r w:rsidRPr="00BD1A89">
              <w:t xml:space="preserve">с </w:t>
            </w:r>
            <w:r>
              <w:t>несущественными ошибками</w:t>
            </w:r>
            <w:r w:rsidRPr="00BD1A89">
              <w:t>,</w:t>
            </w:r>
          </w:p>
          <w:p w14:paraId="7FB00558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осмысленность, структурированность, логичность и аргументированность </w:t>
            </w:r>
            <w:r>
              <w:t>ответов</w:t>
            </w:r>
            <w:r w:rsidRPr="00BD1A89">
              <w:t>,</w:t>
            </w:r>
            <w:r>
              <w:t xml:space="preserve"> </w:t>
            </w:r>
            <w:r w:rsidRPr="00BD1A89">
              <w:t xml:space="preserve">наличие затруднений в объяснении отдельных </w:t>
            </w:r>
            <w:r>
              <w:t>процессов и явлений</w:t>
            </w:r>
            <w:r w:rsidRPr="00BD1A89">
              <w:t xml:space="preserve">, </w:t>
            </w:r>
          </w:p>
          <w:p w14:paraId="1ECA0179" w14:textId="0D8806F5" w:rsidR="007D37BF" w:rsidRDefault="007D37BF" w:rsidP="0070546D">
            <w:pPr>
              <w:jc w:val="both"/>
              <w:textAlignment w:val="baseline"/>
              <w:rPr>
                <w:bCs/>
              </w:rPr>
            </w:pPr>
            <w:r w:rsidRPr="00BD1A89">
              <w:rPr>
                <w:bCs/>
              </w:rPr>
              <w:t>– точность и корректность применения терминов и понятий при наличии незначительных ошибок</w:t>
            </w:r>
            <w:r w:rsidR="00BE5917">
              <w:rPr>
                <w:bCs/>
              </w:rPr>
              <w:t>,</w:t>
            </w:r>
          </w:p>
          <w:p w14:paraId="367F8CCB" w14:textId="2620ADA1" w:rsidR="00BE5917" w:rsidRDefault="00BE5917" w:rsidP="0070546D">
            <w:pPr>
              <w:jc w:val="both"/>
              <w:textAlignment w:val="baseline"/>
              <w:rPr>
                <w:bCs/>
              </w:rPr>
            </w:pPr>
            <w:r w:rsidRPr="00BE5917">
              <w:rPr>
                <w:bCs/>
              </w:rPr>
              <w:t>– наличие полных ответов на дополнительные вопросы с возможным присутствием ошибок.</w:t>
            </w:r>
          </w:p>
          <w:p w14:paraId="0307A54D" w14:textId="1511308B" w:rsidR="007D37BF" w:rsidRPr="001019F1" w:rsidRDefault="007D37BF" w:rsidP="00BE5917">
            <w:pPr>
              <w:jc w:val="both"/>
              <w:textAlignment w:val="baseline"/>
              <w:rPr>
                <w:bCs/>
              </w:rPr>
            </w:pPr>
          </w:p>
        </w:tc>
        <w:tc>
          <w:tcPr>
            <w:tcW w:w="1559" w:type="dxa"/>
          </w:tcPr>
          <w:p w14:paraId="575D3DBC" w14:textId="77777777" w:rsidR="007D37BF" w:rsidRPr="00BD1A89" w:rsidRDefault="007D37BF" w:rsidP="0070546D">
            <w:pPr>
              <w:spacing w:before="120"/>
              <w:jc w:val="center"/>
              <w:rPr>
                <w:i/>
              </w:rPr>
            </w:pPr>
            <w:r w:rsidRPr="00BD1A89">
              <w:rPr>
                <w:i/>
              </w:rPr>
              <w:t>Хорошо</w:t>
            </w:r>
          </w:p>
        </w:tc>
      </w:tr>
      <w:tr w:rsidR="007D37BF" w:rsidRPr="006001C4" w14:paraId="2F3F303B" w14:textId="77777777" w:rsidTr="0070546D">
        <w:tc>
          <w:tcPr>
            <w:tcW w:w="8188" w:type="dxa"/>
          </w:tcPr>
          <w:p w14:paraId="003264DF" w14:textId="77777777" w:rsidR="007D37BF" w:rsidRPr="00BD1A89" w:rsidRDefault="007D37BF" w:rsidP="0070546D">
            <w:pPr>
              <w:jc w:val="both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Экзамен</w:t>
            </w:r>
            <w:r w:rsidRPr="00BD1A89">
              <w:rPr>
                <w:b/>
                <w:u w:val="single"/>
              </w:rPr>
              <w:t xml:space="preserve">: </w:t>
            </w:r>
          </w:p>
          <w:p w14:paraId="47941B4B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 наличие ответов </w:t>
            </w:r>
            <w:r>
              <w:t xml:space="preserve">на все вопросы, часть из которых неполные и/или </w:t>
            </w:r>
            <w:r w:rsidRPr="00BD1A89">
              <w:t>с</w:t>
            </w:r>
            <w:r>
              <w:t xml:space="preserve"> существенными ошибками</w:t>
            </w:r>
            <w:r w:rsidRPr="00BD1A89">
              <w:t>,</w:t>
            </w:r>
          </w:p>
          <w:p w14:paraId="17E7F706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осмысленность </w:t>
            </w:r>
            <w:r>
              <w:t>и структурированность в изложении</w:t>
            </w:r>
            <w:r w:rsidRPr="00BD1A89">
              <w:t xml:space="preserve"> материала, </w:t>
            </w:r>
            <w:r>
              <w:t>наличие ошибок в логике,</w:t>
            </w:r>
            <w:r w:rsidRPr="00BD1A89">
              <w:t xml:space="preserve"> аргумент</w:t>
            </w:r>
            <w:r>
              <w:t>ации и</w:t>
            </w:r>
            <w:r w:rsidRPr="00BD1A89">
              <w:t xml:space="preserve"> объяснении отдельных </w:t>
            </w:r>
            <w:r>
              <w:t>процессов и явлений</w:t>
            </w:r>
            <w:r w:rsidRPr="00BD1A89">
              <w:t xml:space="preserve">, </w:t>
            </w:r>
          </w:p>
          <w:p w14:paraId="38FC4E70" w14:textId="00274B4D" w:rsidR="007D37BF" w:rsidRDefault="007D37BF" w:rsidP="0070546D">
            <w:pPr>
              <w:jc w:val="both"/>
              <w:textAlignment w:val="baseline"/>
            </w:pPr>
            <w:r w:rsidRPr="00BD1A89">
              <w:rPr>
                <w:bCs/>
              </w:rPr>
              <w:t>– корректность применения терминов и понятий при наличии незначительных ошибок</w:t>
            </w:r>
            <w:r w:rsidR="00BE5917">
              <w:t>,</w:t>
            </w:r>
          </w:p>
          <w:p w14:paraId="7E808510" w14:textId="1FDE6E6B" w:rsidR="00BE5917" w:rsidRDefault="00BE5917" w:rsidP="0070546D">
            <w:pPr>
              <w:jc w:val="both"/>
              <w:textAlignment w:val="baseline"/>
            </w:pPr>
            <w:r w:rsidRPr="00BE5917">
              <w:t>– наличие неполных и/или содержащих существенные ошибки ответов на  дополнительные вопросы.</w:t>
            </w:r>
          </w:p>
          <w:p w14:paraId="0EF6B7DC" w14:textId="4F7FFA38" w:rsidR="007D37BF" w:rsidRPr="001019F1" w:rsidRDefault="007D37BF" w:rsidP="0070546D">
            <w:pPr>
              <w:jc w:val="both"/>
              <w:textAlignment w:val="baseline"/>
              <w:rPr>
                <w:bCs/>
              </w:rPr>
            </w:pPr>
          </w:p>
        </w:tc>
        <w:tc>
          <w:tcPr>
            <w:tcW w:w="1559" w:type="dxa"/>
          </w:tcPr>
          <w:p w14:paraId="29F8220E" w14:textId="77777777" w:rsidR="007D37BF" w:rsidRPr="00BD1A89" w:rsidRDefault="007D37BF" w:rsidP="0070546D">
            <w:pPr>
              <w:spacing w:before="120"/>
              <w:jc w:val="center"/>
              <w:rPr>
                <w:i/>
              </w:rPr>
            </w:pPr>
            <w:r w:rsidRPr="00BD1A89">
              <w:rPr>
                <w:i/>
              </w:rPr>
              <w:t>Удовлетворительно</w:t>
            </w:r>
          </w:p>
        </w:tc>
      </w:tr>
      <w:tr w:rsidR="007D37BF" w:rsidRPr="006001C4" w14:paraId="74CBB250" w14:textId="77777777" w:rsidTr="0070546D">
        <w:tc>
          <w:tcPr>
            <w:tcW w:w="8188" w:type="dxa"/>
          </w:tcPr>
          <w:p w14:paraId="262A034E" w14:textId="77777777" w:rsidR="007D37BF" w:rsidRPr="00BD1A89" w:rsidRDefault="007D37BF" w:rsidP="0070546D">
            <w:pPr>
              <w:jc w:val="both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Экзамен</w:t>
            </w:r>
            <w:r w:rsidRPr="00BD1A89">
              <w:rPr>
                <w:b/>
                <w:u w:val="single"/>
              </w:rPr>
              <w:t xml:space="preserve">: </w:t>
            </w:r>
          </w:p>
          <w:p w14:paraId="4AADE692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 наличие ответов </w:t>
            </w:r>
            <w:r>
              <w:t xml:space="preserve">не на все вопросы, часть из которых неполные и/или </w:t>
            </w:r>
            <w:r w:rsidRPr="00BD1A89">
              <w:t>с</w:t>
            </w:r>
            <w:r>
              <w:t xml:space="preserve"> существенными ошибками</w:t>
            </w:r>
            <w:r w:rsidRPr="00BD1A89">
              <w:t>,</w:t>
            </w:r>
          </w:p>
          <w:p w14:paraId="0C7340DD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отсутствие осмысленности, структурированности, логичности и аргументированности в изложении материала, </w:t>
            </w:r>
          </w:p>
          <w:p w14:paraId="3C8C1F40" w14:textId="1299D148" w:rsidR="007D37BF" w:rsidRDefault="007D37BF" w:rsidP="0070546D">
            <w:pPr>
              <w:jc w:val="both"/>
              <w:textAlignment w:val="baseline"/>
            </w:pPr>
            <w:r w:rsidRPr="00BD1A89">
              <w:rPr>
                <w:bCs/>
              </w:rPr>
              <w:t>–  грубые ошибки в применении терминов и понятий</w:t>
            </w:r>
            <w:r w:rsidR="00BE5917">
              <w:t>,</w:t>
            </w:r>
          </w:p>
          <w:p w14:paraId="31FE7E7D" w14:textId="1BB5A590" w:rsidR="00BE5917" w:rsidRDefault="00BE5917" w:rsidP="0070546D">
            <w:pPr>
              <w:jc w:val="both"/>
              <w:textAlignment w:val="baseline"/>
            </w:pPr>
            <w:r w:rsidRPr="00BE5917">
              <w:t>– отсутствие ответов на дополнительные вопросы.</w:t>
            </w:r>
          </w:p>
          <w:p w14:paraId="61EAEA4C" w14:textId="7BAF193F" w:rsidR="007D37BF" w:rsidRPr="00602679" w:rsidRDefault="007D37BF" w:rsidP="0070546D">
            <w:pPr>
              <w:jc w:val="both"/>
              <w:textAlignment w:val="baseline"/>
              <w:rPr>
                <w:bCs/>
              </w:rPr>
            </w:pPr>
          </w:p>
        </w:tc>
        <w:tc>
          <w:tcPr>
            <w:tcW w:w="1559" w:type="dxa"/>
          </w:tcPr>
          <w:p w14:paraId="0C2B50E9" w14:textId="77777777" w:rsidR="007D37BF" w:rsidRPr="00BD1A89" w:rsidRDefault="007D37BF" w:rsidP="0070546D">
            <w:pPr>
              <w:spacing w:before="120"/>
              <w:jc w:val="center"/>
              <w:rPr>
                <w:i/>
              </w:rPr>
            </w:pPr>
            <w:r w:rsidRPr="00BD1A89">
              <w:rPr>
                <w:i/>
              </w:rPr>
              <w:t>Неудовлетворительно</w:t>
            </w:r>
          </w:p>
        </w:tc>
      </w:tr>
    </w:tbl>
    <w:p w14:paraId="6ECCFB36" w14:textId="77777777" w:rsidR="0050751B" w:rsidRPr="008852FE" w:rsidRDefault="0050751B" w:rsidP="0050751B">
      <w:pPr>
        <w:ind w:firstLine="567"/>
        <w:rPr>
          <w:highlight w:val="white"/>
        </w:rPr>
      </w:pPr>
    </w:p>
    <w:p w14:paraId="48CE3C08" w14:textId="77777777" w:rsidR="0050751B" w:rsidRDefault="0050751B" w:rsidP="0050751B">
      <w:pPr>
        <w:ind w:firstLine="567"/>
        <w:jc w:val="center"/>
        <w:rPr>
          <w:b/>
          <w:i/>
          <w:highlight w:val="white"/>
        </w:rPr>
      </w:pPr>
      <w:r w:rsidRPr="008852FE">
        <w:rPr>
          <w:b/>
          <w:i/>
          <w:highlight w:val="white"/>
        </w:rPr>
        <w:t>Типовые контрольные задания и иные материалы, необходимые для оценки результатов обучения</w:t>
      </w:r>
    </w:p>
    <w:p w14:paraId="49585A97" w14:textId="77777777" w:rsidR="00470D4F" w:rsidRPr="003D29CE" w:rsidRDefault="00470D4F" w:rsidP="0050751B">
      <w:pPr>
        <w:ind w:firstLine="567"/>
        <w:jc w:val="center"/>
        <w:rPr>
          <w:i/>
          <w:highlight w:val="white"/>
        </w:rPr>
      </w:pPr>
    </w:p>
    <w:p w14:paraId="5D249F9B" w14:textId="5A1A8544" w:rsidR="003D29CE" w:rsidRPr="003D29CE" w:rsidRDefault="003D29CE" w:rsidP="003D29CE">
      <w:pPr>
        <w:ind w:firstLine="567"/>
        <w:rPr>
          <w:iCs/>
          <w:highlight w:val="white"/>
        </w:rPr>
      </w:pPr>
      <w:r w:rsidRPr="003D29CE">
        <w:rPr>
          <w:iCs/>
          <w:highlight w:val="white"/>
        </w:rPr>
        <w:t>Экзаменационные билеты состоят из двух вопросов и обсуждения статьи, написанной, как правило на английском языке. Статья выбирается не менее чем за полтора месяца и может быть как из предлагаемого лектором списка, так и выбранная студентом. В последнем случае статья должна содержать вопросы, затрагиваемые в курсе лекций и заранее согласованной с преподавателем. Приветствуются статьи, которые студент использует для выполнения своей диссертации.</w:t>
      </w:r>
    </w:p>
    <w:p w14:paraId="5B64E955" w14:textId="77777777" w:rsidR="00470D4F" w:rsidRPr="003D29CE" w:rsidRDefault="00470D4F" w:rsidP="00470D4F">
      <w:pPr>
        <w:ind w:firstLine="567"/>
        <w:rPr>
          <w:highlight w:val="white"/>
        </w:rPr>
      </w:pPr>
    </w:p>
    <w:p w14:paraId="0B097513" w14:textId="2DA22792" w:rsidR="003D29CE" w:rsidRPr="003D29CE" w:rsidRDefault="003D29CE" w:rsidP="00470D4F">
      <w:pPr>
        <w:ind w:firstLine="567"/>
        <w:rPr>
          <w:b/>
        </w:rPr>
      </w:pPr>
      <w:r w:rsidRPr="003D29CE">
        <w:rPr>
          <w:b/>
        </w:rPr>
        <w:t>Типовые билеты на экзамене:</w:t>
      </w:r>
    </w:p>
    <w:p w14:paraId="40D4CBA7" w14:textId="77777777" w:rsidR="003D29CE" w:rsidRDefault="003D29CE" w:rsidP="00470D4F">
      <w:pPr>
        <w:ind w:firstLine="567"/>
        <w:rPr>
          <w:highlight w:val="white"/>
        </w:rPr>
      </w:pPr>
    </w:p>
    <w:p w14:paraId="507B7257" w14:textId="77777777" w:rsidR="003D29CE" w:rsidRPr="00D94F9D" w:rsidRDefault="003D29CE" w:rsidP="003D29CE">
      <w:pPr>
        <w:ind w:firstLine="567"/>
        <w:rPr>
          <w:highlight w:val="white"/>
          <w:u w:val="single"/>
        </w:rPr>
      </w:pPr>
      <w:r w:rsidRPr="00D94F9D">
        <w:rPr>
          <w:highlight w:val="white"/>
          <w:u w:val="single"/>
        </w:rPr>
        <w:t>Билет 1.</w:t>
      </w:r>
    </w:p>
    <w:p w14:paraId="2E001812" w14:textId="77777777" w:rsidR="003D29CE" w:rsidRPr="003D29CE" w:rsidRDefault="003D29CE" w:rsidP="003D29CE">
      <w:pPr>
        <w:ind w:firstLine="567"/>
        <w:rPr>
          <w:highlight w:val="white"/>
        </w:rPr>
      </w:pPr>
      <w:r w:rsidRPr="003D29CE">
        <w:rPr>
          <w:highlight w:val="white"/>
        </w:rPr>
        <w:t>1. Закон Лапласа и уравнение Томсона (Кельвина), пересыщение и зародышеобразование.</w:t>
      </w:r>
    </w:p>
    <w:p w14:paraId="52773B66" w14:textId="77777777" w:rsidR="003D29CE" w:rsidRPr="003D29CE" w:rsidRDefault="003D29CE" w:rsidP="003D29CE">
      <w:pPr>
        <w:ind w:firstLine="567"/>
        <w:rPr>
          <w:highlight w:val="white"/>
        </w:rPr>
      </w:pPr>
      <w:r w:rsidRPr="003D29CE">
        <w:rPr>
          <w:highlight w:val="white"/>
        </w:rPr>
        <w:t>2. Законы измельчения Риттенгера и Кирпечева-Кика. Как поверхность измельчаемого вещества зависит от величины подведенной механической энергии.</w:t>
      </w:r>
    </w:p>
    <w:p w14:paraId="6C4993BE" w14:textId="0109F52C" w:rsidR="003D29CE" w:rsidRPr="003D29CE" w:rsidRDefault="003D29CE" w:rsidP="003D29CE">
      <w:pPr>
        <w:ind w:firstLine="567"/>
        <w:rPr>
          <w:highlight w:val="white"/>
        </w:rPr>
      </w:pPr>
      <w:r w:rsidRPr="003D29CE">
        <w:rPr>
          <w:highlight w:val="white"/>
        </w:rPr>
        <w:t xml:space="preserve">3. Обсуждение статьи </w:t>
      </w:r>
      <w:r w:rsidRPr="003D29CE">
        <w:rPr>
          <w:highlight w:val="white"/>
          <w:lang w:val="en-US"/>
        </w:rPr>
        <w:t>G</w:t>
      </w:r>
      <w:r w:rsidRPr="003D29CE">
        <w:rPr>
          <w:highlight w:val="white"/>
        </w:rPr>
        <w:t xml:space="preserve">. </w:t>
      </w:r>
      <w:r w:rsidRPr="003D29CE">
        <w:rPr>
          <w:highlight w:val="white"/>
          <w:lang w:val="en-US"/>
        </w:rPr>
        <w:t>Cravatto</w:t>
      </w:r>
      <w:r w:rsidRPr="003D29CE">
        <w:rPr>
          <w:highlight w:val="white"/>
        </w:rPr>
        <w:t xml:space="preserve">, </w:t>
      </w:r>
      <w:r w:rsidRPr="003D29CE">
        <w:rPr>
          <w:highlight w:val="white"/>
          <w:lang w:val="en-US"/>
        </w:rPr>
        <w:t>E</w:t>
      </w:r>
      <w:r w:rsidRPr="003D29CE">
        <w:rPr>
          <w:highlight w:val="white"/>
        </w:rPr>
        <w:t>.</w:t>
      </w:r>
      <w:r w:rsidRPr="003D29CE">
        <w:rPr>
          <w:highlight w:val="white"/>
          <w:lang w:val="en-US"/>
        </w:rPr>
        <w:t>C</w:t>
      </w:r>
      <w:r w:rsidRPr="003D29CE">
        <w:rPr>
          <w:highlight w:val="white"/>
        </w:rPr>
        <w:t xml:space="preserve">. </w:t>
      </w:r>
      <w:r w:rsidRPr="003D29CE">
        <w:rPr>
          <w:highlight w:val="white"/>
          <w:lang w:val="en-US"/>
        </w:rPr>
        <w:t>Guadino</w:t>
      </w:r>
      <w:r w:rsidRPr="003D29CE">
        <w:rPr>
          <w:highlight w:val="white"/>
        </w:rPr>
        <w:t xml:space="preserve">, </w:t>
      </w:r>
      <w:r w:rsidRPr="003D29CE">
        <w:rPr>
          <w:highlight w:val="white"/>
          <w:lang w:val="en-US"/>
        </w:rPr>
        <w:t>P</w:t>
      </w:r>
      <w:r w:rsidRPr="003D29CE">
        <w:rPr>
          <w:highlight w:val="white"/>
        </w:rPr>
        <w:t xml:space="preserve">. </w:t>
      </w:r>
      <w:r w:rsidRPr="003D29CE">
        <w:rPr>
          <w:highlight w:val="white"/>
          <w:lang w:val="en-US"/>
        </w:rPr>
        <w:t>Cintas</w:t>
      </w:r>
      <w:r w:rsidR="00D94F9D">
        <w:rPr>
          <w:highlight w:val="white"/>
        </w:rPr>
        <w:t xml:space="preserve">. </w:t>
      </w:r>
      <w:r w:rsidRPr="003D29CE">
        <w:rPr>
          <w:highlight w:val="white"/>
          <w:lang w:val="en-US"/>
        </w:rPr>
        <w:t>On the mechanochemical activation by ultrosound //</w:t>
      </w:r>
      <w:r w:rsidRPr="003D29CE">
        <w:rPr>
          <w:i/>
          <w:iCs/>
          <w:highlight w:val="white"/>
          <w:lang w:val="en-US"/>
        </w:rPr>
        <w:t>Chem. Soc. Rev</w:t>
      </w:r>
      <w:r w:rsidRPr="003D29CE">
        <w:rPr>
          <w:i/>
          <w:iCs/>
          <w:highlight w:val="white"/>
        </w:rPr>
        <w:t xml:space="preserve">. 2013. </w:t>
      </w:r>
      <w:r w:rsidRPr="003D29CE">
        <w:rPr>
          <w:i/>
          <w:iCs/>
          <w:highlight w:val="white"/>
          <w:lang w:val="en-US"/>
        </w:rPr>
        <w:t>V</w:t>
      </w:r>
      <w:r w:rsidRPr="003D29CE">
        <w:rPr>
          <w:i/>
          <w:iCs/>
          <w:highlight w:val="white"/>
        </w:rPr>
        <w:t xml:space="preserve">.42. </w:t>
      </w:r>
      <w:r w:rsidRPr="003D29CE">
        <w:rPr>
          <w:i/>
          <w:iCs/>
          <w:highlight w:val="white"/>
          <w:lang w:val="en-US"/>
        </w:rPr>
        <w:t>PP</w:t>
      </w:r>
      <w:r w:rsidRPr="003D29CE">
        <w:rPr>
          <w:i/>
          <w:iCs/>
          <w:highlight w:val="white"/>
        </w:rPr>
        <w:t>. 7521 – 7534</w:t>
      </w:r>
    </w:p>
    <w:p w14:paraId="5DB5C1F4" w14:textId="77777777" w:rsidR="003D29CE" w:rsidRPr="003D29CE" w:rsidRDefault="003D29CE" w:rsidP="003D29CE">
      <w:pPr>
        <w:ind w:firstLine="567"/>
        <w:rPr>
          <w:highlight w:val="white"/>
        </w:rPr>
      </w:pPr>
    </w:p>
    <w:p w14:paraId="20DE9711" w14:textId="77777777" w:rsidR="003D29CE" w:rsidRPr="00D94F9D" w:rsidRDefault="003D29CE" w:rsidP="003D29CE">
      <w:pPr>
        <w:ind w:firstLine="567"/>
        <w:rPr>
          <w:highlight w:val="white"/>
          <w:u w:val="single"/>
        </w:rPr>
      </w:pPr>
      <w:r w:rsidRPr="00D94F9D">
        <w:rPr>
          <w:highlight w:val="white"/>
          <w:u w:val="single"/>
        </w:rPr>
        <w:t xml:space="preserve">Билет 2. </w:t>
      </w:r>
    </w:p>
    <w:p w14:paraId="038DC4B6" w14:textId="77777777" w:rsidR="003D29CE" w:rsidRPr="003D29CE" w:rsidRDefault="003D29CE" w:rsidP="003D29CE">
      <w:pPr>
        <w:ind w:firstLine="567"/>
        <w:rPr>
          <w:highlight w:val="white"/>
        </w:rPr>
      </w:pPr>
      <w:r w:rsidRPr="003D29CE">
        <w:rPr>
          <w:highlight w:val="white"/>
        </w:rPr>
        <w:t>1. Конденсационное образование лиофобных дисперсных систем. Зародышеобразование по Гиббсу – Фольмеру.</w:t>
      </w:r>
    </w:p>
    <w:p w14:paraId="161263DF" w14:textId="77777777" w:rsidR="003D29CE" w:rsidRPr="003D29CE" w:rsidRDefault="003D29CE" w:rsidP="003D29CE">
      <w:pPr>
        <w:ind w:firstLine="567"/>
        <w:rPr>
          <w:highlight w:val="white"/>
        </w:rPr>
      </w:pPr>
      <w:r w:rsidRPr="003D29CE">
        <w:rPr>
          <w:highlight w:val="white"/>
        </w:rPr>
        <w:t>2. Экспериментальное подтверждающие локального повышения давления и температуры при механической обработке твердых тел.</w:t>
      </w:r>
    </w:p>
    <w:p w14:paraId="17683342" w14:textId="77777777" w:rsidR="003D29CE" w:rsidRPr="003D29CE" w:rsidRDefault="003D29CE" w:rsidP="003D29CE">
      <w:pPr>
        <w:ind w:firstLine="567"/>
        <w:rPr>
          <w:highlight w:val="white"/>
        </w:rPr>
      </w:pPr>
      <w:r w:rsidRPr="003D29CE">
        <w:rPr>
          <w:highlight w:val="white"/>
          <w:lang w:val="en-US"/>
        </w:rPr>
        <w:t xml:space="preserve">3. D. Braga, L. Maini,F. Grepioni. Mechanochemical preparation of co-crystals// Chem. Soc. </w:t>
      </w:r>
      <w:r w:rsidRPr="003D29CE">
        <w:rPr>
          <w:highlight w:val="white"/>
        </w:rPr>
        <w:t>Rev</w:t>
      </w:r>
      <w:r w:rsidRPr="003D29CE">
        <w:rPr>
          <w:b/>
          <w:bCs/>
          <w:i/>
          <w:highlight w:val="white"/>
        </w:rPr>
        <w:t>.</w:t>
      </w:r>
      <w:r w:rsidRPr="003D29CE">
        <w:rPr>
          <w:highlight w:val="white"/>
        </w:rPr>
        <w:t>, 2013,</w:t>
      </w:r>
      <w:r w:rsidRPr="003D29CE">
        <w:rPr>
          <w:bCs/>
          <w:highlight w:val="white"/>
        </w:rPr>
        <w:t>42</w:t>
      </w:r>
      <w:r w:rsidRPr="003D29CE">
        <w:rPr>
          <w:highlight w:val="white"/>
        </w:rPr>
        <w:t xml:space="preserve">, 7638-7648 </w:t>
      </w:r>
    </w:p>
    <w:p w14:paraId="13832965" w14:textId="77777777" w:rsidR="003D29CE" w:rsidRPr="003D29CE" w:rsidRDefault="003D29CE" w:rsidP="003D29CE">
      <w:pPr>
        <w:ind w:firstLine="567"/>
        <w:rPr>
          <w:highlight w:val="white"/>
        </w:rPr>
      </w:pPr>
    </w:p>
    <w:p w14:paraId="29D7C6EF" w14:textId="77777777" w:rsidR="003D29CE" w:rsidRPr="00D94F9D" w:rsidRDefault="003D29CE" w:rsidP="003D29CE">
      <w:pPr>
        <w:ind w:firstLine="567"/>
        <w:rPr>
          <w:highlight w:val="white"/>
          <w:u w:val="single"/>
        </w:rPr>
      </w:pPr>
      <w:r w:rsidRPr="00D94F9D">
        <w:rPr>
          <w:highlight w:val="white"/>
          <w:u w:val="single"/>
        </w:rPr>
        <w:t xml:space="preserve">Билет 3. </w:t>
      </w:r>
    </w:p>
    <w:p w14:paraId="12A93179" w14:textId="77777777" w:rsidR="003D29CE" w:rsidRPr="003D29CE" w:rsidRDefault="003D29CE" w:rsidP="003D29CE">
      <w:pPr>
        <w:ind w:firstLine="567"/>
        <w:rPr>
          <w:highlight w:val="white"/>
        </w:rPr>
      </w:pPr>
      <w:r w:rsidRPr="003D29CE">
        <w:rPr>
          <w:highlight w:val="white"/>
        </w:rPr>
        <w:t>1. Модели упругого, вязкого и пластичного твердого тела. Модель Максвелла и время релаксация механических напряжений (время релаксации Максвелла).</w:t>
      </w:r>
    </w:p>
    <w:p w14:paraId="29467EBD" w14:textId="77777777" w:rsidR="003D29CE" w:rsidRPr="003D29CE" w:rsidRDefault="003D29CE" w:rsidP="003D29CE">
      <w:pPr>
        <w:ind w:firstLine="567"/>
        <w:rPr>
          <w:highlight w:val="white"/>
        </w:rPr>
      </w:pPr>
      <w:r w:rsidRPr="003D29CE">
        <w:rPr>
          <w:highlight w:val="white"/>
        </w:rPr>
        <w:t>2. Влияние упругих напряжений на долговечность полимеров и скорость их деструкции. Уравнение Журкова.</w:t>
      </w:r>
    </w:p>
    <w:p w14:paraId="070817B3" w14:textId="77777777" w:rsidR="003D29CE" w:rsidRPr="003D29CE" w:rsidRDefault="003D29CE" w:rsidP="003D29CE">
      <w:pPr>
        <w:ind w:firstLine="567"/>
        <w:rPr>
          <w:highlight w:val="white"/>
        </w:rPr>
      </w:pPr>
      <w:r w:rsidRPr="003D29CE">
        <w:rPr>
          <w:highlight w:val="white"/>
          <w:lang w:val="en-US"/>
        </w:rPr>
        <w:t>3. F. Dachil, R. Roy. High pressure Phase transformations in laboratory mechanical mixers and mortars. // 1960. Nature</w:t>
      </w:r>
      <w:r w:rsidRPr="003D29CE">
        <w:rPr>
          <w:highlight w:val="white"/>
        </w:rPr>
        <w:t xml:space="preserve">. </w:t>
      </w:r>
      <w:r w:rsidRPr="003D29CE">
        <w:rPr>
          <w:highlight w:val="white"/>
          <w:lang w:val="en-US"/>
        </w:rPr>
        <w:t>V</w:t>
      </w:r>
      <w:r w:rsidRPr="003D29CE">
        <w:rPr>
          <w:highlight w:val="white"/>
        </w:rPr>
        <w:t xml:space="preserve">. 186. </w:t>
      </w:r>
      <w:r w:rsidRPr="003D29CE">
        <w:rPr>
          <w:highlight w:val="white"/>
          <w:lang w:val="en-US"/>
        </w:rPr>
        <w:t>P</w:t>
      </w:r>
      <w:r w:rsidRPr="003D29CE">
        <w:rPr>
          <w:highlight w:val="white"/>
        </w:rPr>
        <w:t>. 34</w:t>
      </w:r>
    </w:p>
    <w:p w14:paraId="5C81D9DC" w14:textId="77777777" w:rsidR="003D29CE" w:rsidRPr="003D29CE" w:rsidRDefault="003D29CE" w:rsidP="003D29CE">
      <w:pPr>
        <w:ind w:firstLine="567"/>
        <w:rPr>
          <w:highlight w:val="white"/>
        </w:rPr>
      </w:pPr>
    </w:p>
    <w:p w14:paraId="7C8FB0B9" w14:textId="77777777" w:rsidR="003D29CE" w:rsidRPr="00D94F9D" w:rsidRDefault="003D29CE" w:rsidP="003D29CE">
      <w:pPr>
        <w:ind w:firstLine="567"/>
        <w:rPr>
          <w:highlight w:val="white"/>
          <w:u w:val="single"/>
        </w:rPr>
      </w:pPr>
      <w:r w:rsidRPr="00D94F9D">
        <w:rPr>
          <w:highlight w:val="white"/>
          <w:u w:val="single"/>
        </w:rPr>
        <w:t>Билет 4.</w:t>
      </w:r>
    </w:p>
    <w:p w14:paraId="35CE7683" w14:textId="77777777" w:rsidR="003D29CE" w:rsidRPr="003D29CE" w:rsidRDefault="003D29CE" w:rsidP="003D29CE">
      <w:pPr>
        <w:ind w:firstLine="567"/>
        <w:rPr>
          <w:highlight w:val="white"/>
        </w:rPr>
      </w:pPr>
      <w:r w:rsidRPr="003D29CE">
        <w:rPr>
          <w:highlight w:val="white"/>
        </w:rPr>
        <w:t>1. Вязкость и внутренняя структура дисперсных систем. Вязкость и размер частиц (уравнение вязкости Эйнштейна)</w:t>
      </w:r>
    </w:p>
    <w:p w14:paraId="7F6A36DC" w14:textId="77777777" w:rsidR="003D29CE" w:rsidRPr="003D29CE" w:rsidRDefault="003D29CE" w:rsidP="003D29CE">
      <w:pPr>
        <w:ind w:firstLine="567"/>
        <w:rPr>
          <w:highlight w:val="white"/>
        </w:rPr>
      </w:pPr>
      <w:r w:rsidRPr="003D29CE">
        <w:rPr>
          <w:highlight w:val="white"/>
        </w:rPr>
        <w:t>2. Механохимические реакции и механическая активация твердых тел. Роль дефектов в протекании твердофазных реакций.</w:t>
      </w:r>
    </w:p>
    <w:p w14:paraId="0D106D34" w14:textId="77777777" w:rsidR="003D29CE" w:rsidRPr="003D29CE" w:rsidRDefault="003D29CE" w:rsidP="003D29CE">
      <w:pPr>
        <w:ind w:firstLine="567"/>
        <w:rPr>
          <w:highlight w:val="white"/>
          <w:lang w:val="en-US"/>
        </w:rPr>
      </w:pPr>
      <w:r w:rsidRPr="003D29CE">
        <w:rPr>
          <w:highlight w:val="white"/>
        </w:rPr>
        <w:t xml:space="preserve">3. </w:t>
      </w:r>
      <w:r w:rsidRPr="003D29CE">
        <w:rPr>
          <w:highlight w:val="white"/>
          <w:lang w:val="en-US"/>
        </w:rPr>
        <w:t>V</w:t>
      </w:r>
      <w:r w:rsidRPr="003D29CE">
        <w:rPr>
          <w:highlight w:val="white"/>
        </w:rPr>
        <w:t>.</w:t>
      </w:r>
      <w:r w:rsidRPr="003D29CE">
        <w:rPr>
          <w:highlight w:val="white"/>
          <w:lang w:val="en-US"/>
        </w:rPr>
        <w:t>V</w:t>
      </w:r>
      <w:r w:rsidRPr="003D29CE">
        <w:rPr>
          <w:highlight w:val="white"/>
        </w:rPr>
        <w:t xml:space="preserve">. </w:t>
      </w:r>
      <w:r w:rsidRPr="003D29CE">
        <w:rPr>
          <w:highlight w:val="white"/>
          <w:lang w:val="en-US"/>
        </w:rPr>
        <w:t>Boldyrev</w:t>
      </w:r>
      <w:r w:rsidRPr="003D29CE">
        <w:rPr>
          <w:highlight w:val="white"/>
        </w:rPr>
        <w:t xml:space="preserve">. </w:t>
      </w:r>
      <w:r w:rsidRPr="003D29CE">
        <w:rPr>
          <w:highlight w:val="white"/>
          <w:lang w:val="en-US"/>
        </w:rPr>
        <w:t>Mechanochemisrty</w:t>
      </w:r>
      <w:r w:rsidRPr="003D29CE">
        <w:rPr>
          <w:highlight w:val="white"/>
        </w:rPr>
        <w:t xml:space="preserve"> </w:t>
      </w:r>
      <w:r w:rsidRPr="003D29CE">
        <w:rPr>
          <w:highlight w:val="white"/>
          <w:lang w:val="en-US"/>
        </w:rPr>
        <w:t>and</w:t>
      </w:r>
      <w:r w:rsidRPr="003D29CE">
        <w:rPr>
          <w:highlight w:val="white"/>
        </w:rPr>
        <w:t xml:space="preserve"> </w:t>
      </w:r>
      <w:r w:rsidRPr="003D29CE">
        <w:rPr>
          <w:highlight w:val="white"/>
          <w:lang w:val="en-US"/>
        </w:rPr>
        <w:t>mechanical</w:t>
      </w:r>
      <w:r w:rsidRPr="003D29CE">
        <w:rPr>
          <w:highlight w:val="white"/>
        </w:rPr>
        <w:t xml:space="preserve"> </w:t>
      </w:r>
      <w:r w:rsidRPr="003D29CE">
        <w:rPr>
          <w:highlight w:val="white"/>
          <w:lang w:val="en-US"/>
        </w:rPr>
        <w:t>activation</w:t>
      </w:r>
      <w:r w:rsidRPr="003D29CE">
        <w:rPr>
          <w:highlight w:val="white"/>
        </w:rPr>
        <w:t xml:space="preserve">.// </w:t>
      </w:r>
      <w:r w:rsidRPr="003D29CE">
        <w:rPr>
          <w:highlight w:val="white"/>
          <w:lang w:val="en-US"/>
        </w:rPr>
        <w:t>Material science forum. 1996. Vols. 225 – 227. Pp. 51 – 520</w:t>
      </w:r>
    </w:p>
    <w:p w14:paraId="4A3A2215" w14:textId="77777777" w:rsidR="003D29CE" w:rsidRPr="003D29CE" w:rsidRDefault="003D29CE" w:rsidP="003D29CE">
      <w:pPr>
        <w:ind w:firstLine="567"/>
        <w:rPr>
          <w:highlight w:val="white"/>
          <w:lang w:val="en-US"/>
        </w:rPr>
      </w:pPr>
    </w:p>
    <w:p w14:paraId="333A5054" w14:textId="77777777" w:rsidR="003D29CE" w:rsidRPr="00D94F9D" w:rsidRDefault="003D29CE" w:rsidP="003D29CE">
      <w:pPr>
        <w:ind w:firstLine="567"/>
        <w:rPr>
          <w:highlight w:val="white"/>
          <w:u w:val="single"/>
        </w:rPr>
      </w:pPr>
      <w:r w:rsidRPr="00D94F9D">
        <w:rPr>
          <w:highlight w:val="white"/>
          <w:u w:val="single"/>
        </w:rPr>
        <w:t>Билет 5.</w:t>
      </w:r>
    </w:p>
    <w:p w14:paraId="2DABED6F" w14:textId="77777777" w:rsidR="003D29CE" w:rsidRPr="003D29CE" w:rsidRDefault="003D29CE" w:rsidP="003D29CE">
      <w:pPr>
        <w:ind w:firstLine="567"/>
        <w:rPr>
          <w:highlight w:val="white"/>
        </w:rPr>
      </w:pPr>
      <w:r w:rsidRPr="003D29CE">
        <w:rPr>
          <w:highlight w:val="white"/>
        </w:rPr>
        <w:t>1. Модели описания механического поведения жидкостей и твердых тел. Реологические кривые ньютоновских, неньтоновских, бингамовских, делатантных и псевдопластичеких жидкостей.</w:t>
      </w:r>
    </w:p>
    <w:p w14:paraId="6F4FFEA6" w14:textId="77777777" w:rsidR="003D29CE" w:rsidRPr="003D29CE" w:rsidRDefault="003D29CE" w:rsidP="003D29CE">
      <w:pPr>
        <w:ind w:firstLine="567"/>
        <w:rPr>
          <w:highlight w:val="white"/>
        </w:rPr>
      </w:pPr>
      <w:r w:rsidRPr="003D29CE">
        <w:rPr>
          <w:highlight w:val="white"/>
        </w:rPr>
        <w:t>2. Механохимические реакции в ковалентных твердых телах  и теория короткоживущих активных центров (модель Шёна - Бутягина). Механохимические реакции твердое + газ на примере кварца.</w:t>
      </w:r>
    </w:p>
    <w:p w14:paraId="08ABB220" w14:textId="77777777" w:rsidR="003D29CE" w:rsidRPr="003D29CE" w:rsidRDefault="003D29CE" w:rsidP="003D29CE">
      <w:pPr>
        <w:ind w:firstLine="567"/>
        <w:rPr>
          <w:highlight w:val="white"/>
        </w:rPr>
      </w:pPr>
      <w:r w:rsidRPr="003D29CE">
        <w:rPr>
          <w:highlight w:val="white"/>
        </w:rPr>
        <w:t>3. А. М. Дубинская. Превращения органических веществ под действием механических напряжений // Успехи химии. 1999. Т</w:t>
      </w:r>
      <w:r w:rsidRPr="003D29CE">
        <w:rPr>
          <w:highlight w:val="white"/>
          <w:lang w:val="en-US"/>
        </w:rPr>
        <w:t>. 68.</w:t>
      </w:r>
      <w:r w:rsidRPr="003D29CE">
        <w:rPr>
          <w:highlight w:val="white"/>
        </w:rPr>
        <w:t xml:space="preserve"> С. 709</w:t>
      </w:r>
    </w:p>
    <w:p w14:paraId="37964924" w14:textId="77777777" w:rsidR="003D29CE" w:rsidRPr="008852FE" w:rsidRDefault="003D29CE" w:rsidP="00470D4F">
      <w:pPr>
        <w:ind w:firstLine="567"/>
        <w:rPr>
          <w:highlight w:val="white"/>
        </w:rPr>
      </w:pPr>
    </w:p>
    <w:p w14:paraId="1156BF6C" w14:textId="77777777" w:rsidR="00131438" w:rsidRDefault="00DF15AF" w:rsidP="00BE5917">
      <w:pPr>
        <w:ind w:firstLine="567"/>
        <w:jc w:val="both"/>
      </w:pPr>
      <w:r w:rsidRPr="008852FE">
        <w:t xml:space="preserve">Оценочные материалы по </w:t>
      </w:r>
      <w:r w:rsidR="00131438" w:rsidRPr="008852FE">
        <w:t>промежуточной аттестации</w:t>
      </w:r>
      <w:r w:rsidR="0091623B" w:rsidRPr="008852FE">
        <w:t xml:space="preserve"> (приложение 2)</w:t>
      </w:r>
      <w:r w:rsidRPr="008852FE">
        <w:t xml:space="preserve">, </w:t>
      </w:r>
      <w:r w:rsidR="00131438" w:rsidRPr="008852FE">
        <w:t>предназначенны</w:t>
      </w:r>
      <w:r w:rsidRPr="008852FE">
        <w:t>е</w:t>
      </w:r>
      <w:r w:rsidR="00131438" w:rsidRPr="008852FE">
        <w:t xml:space="preserve"> для проверки соответствия уровня подготовки по дисциплине требованиям ФГОС, хранятся на кафедре-разработчике РПД в печатном </w:t>
      </w:r>
      <w:r w:rsidRPr="008852FE">
        <w:t xml:space="preserve">и электронном </w:t>
      </w:r>
      <w:r w:rsidR="00131438" w:rsidRPr="008852FE">
        <w:t xml:space="preserve">виде. </w:t>
      </w:r>
    </w:p>
    <w:p w14:paraId="5D981E3B" w14:textId="77777777" w:rsidR="00470D4F" w:rsidRPr="008852FE" w:rsidRDefault="00470D4F" w:rsidP="00BE5917">
      <w:pPr>
        <w:ind w:firstLine="567"/>
        <w:jc w:val="both"/>
      </w:pPr>
    </w:p>
    <w:p w14:paraId="1441739C" w14:textId="07687D1A" w:rsidR="0091623B" w:rsidRPr="008852FE" w:rsidRDefault="0091623B">
      <w:pPr>
        <w:spacing w:after="160" w:line="259" w:lineRule="auto"/>
      </w:pPr>
      <w:r w:rsidRPr="008852FE">
        <w:br w:type="page"/>
      </w:r>
    </w:p>
    <w:p w14:paraId="2DFCD89A" w14:textId="77777777" w:rsidR="0091623B" w:rsidRPr="008852FE" w:rsidRDefault="0091623B" w:rsidP="0091623B">
      <w:pPr>
        <w:pStyle w:val="a9"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52FE">
        <w:rPr>
          <w:rFonts w:ascii="Times New Roman" w:hAnsi="Times New Roman"/>
          <w:b/>
          <w:sz w:val="24"/>
          <w:szCs w:val="24"/>
          <w:lang w:val="ru-RU"/>
        </w:rPr>
        <w:t>Лист актуализации рабочей программы дисциплины</w:t>
      </w:r>
    </w:p>
    <w:p w14:paraId="580E56DF" w14:textId="6D1F181A" w:rsidR="0091623B" w:rsidRPr="008852FE" w:rsidRDefault="0091623B" w:rsidP="0091623B">
      <w:pPr>
        <w:pStyle w:val="a9"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52FE">
        <w:rPr>
          <w:rFonts w:ascii="Times New Roman" w:hAnsi="Times New Roman"/>
          <w:b/>
          <w:sz w:val="24"/>
          <w:szCs w:val="24"/>
          <w:lang w:val="ru-RU"/>
        </w:rPr>
        <w:t>«</w:t>
      </w:r>
      <w:r w:rsidR="006A785C" w:rsidRPr="006A785C">
        <w:rPr>
          <w:rFonts w:ascii="Times New Roman" w:hAnsi="Times New Roman"/>
          <w:b/>
          <w:sz w:val="24"/>
          <w:szCs w:val="24"/>
          <w:lang w:val="ru-RU"/>
        </w:rPr>
        <w:t>Физическая химия дисперсных систем</w:t>
      </w:r>
      <w:r w:rsidRPr="008852FE">
        <w:rPr>
          <w:rFonts w:ascii="Times New Roman" w:hAnsi="Times New Roman"/>
          <w:b/>
          <w:sz w:val="24"/>
          <w:szCs w:val="24"/>
          <w:lang w:val="ru-RU"/>
        </w:rPr>
        <w:t>»</w:t>
      </w:r>
    </w:p>
    <w:p w14:paraId="39279B6E" w14:textId="77777777" w:rsidR="0091623B" w:rsidRPr="008852FE" w:rsidRDefault="0091623B" w:rsidP="0091623B">
      <w:pPr>
        <w:pStyle w:val="a9"/>
        <w:ind w:left="0"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96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8"/>
        <w:gridCol w:w="4989"/>
        <w:gridCol w:w="2268"/>
        <w:gridCol w:w="2012"/>
      </w:tblGrid>
      <w:tr w:rsidR="0091623B" w:rsidRPr="008852FE" w14:paraId="40D82232" w14:textId="77777777" w:rsidTr="000D2F91">
        <w:trPr>
          <w:cantSplit/>
          <w:trHeight w:val="27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28C73" w14:textId="77777777" w:rsidR="0091623B" w:rsidRPr="008852FE" w:rsidRDefault="0091623B" w:rsidP="000D2F91">
            <w:pPr>
              <w:jc w:val="center"/>
            </w:pPr>
            <w:r w:rsidRPr="008852FE">
              <w:t>№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2E82E" w14:textId="77777777" w:rsidR="0091623B" w:rsidRPr="008852FE" w:rsidRDefault="0091623B" w:rsidP="000D2F91">
            <w:pPr>
              <w:jc w:val="center"/>
            </w:pPr>
            <w:r w:rsidRPr="008852FE">
              <w:t>Характеристика внесенных</w:t>
            </w:r>
            <w:r w:rsidRPr="008852FE">
              <w:br/>
              <w:t>изменений (с указанием пунктов документа)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A1DC5E" w14:textId="4D0D40F0" w:rsidR="0091623B" w:rsidRPr="008852FE" w:rsidRDefault="0091623B" w:rsidP="0091623B">
            <w:pPr>
              <w:jc w:val="center"/>
            </w:pPr>
            <w:r w:rsidRPr="008852FE">
              <w:t>Дата и №</w:t>
            </w:r>
            <w:r w:rsidRPr="008852FE">
              <w:br/>
              <w:t xml:space="preserve"> протокола Ученого совета </w:t>
            </w:r>
            <w:r w:rsidR="006A785C">
              <w:t>ФЕН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C9B4" w14:textId="77777777" w:rsidR="0091623B" w:rsidRPr="008852FE" w:rsidRDefault="0091623B" w:rsidP="000D2F91">
            <w:pPr>
              <w:jc w:val="center"/>
            </w:pPr>
            <w:r w:rsidRPr="008852FE">
              <w:t>Подпись</w:t>
            </w:r>
          </w:p>
          <w:p w14:paraId="5839EA23" w14:textId="77777777" w:rsidR="0091623B" w:rsidRPr="008852FE" w:rsidRDefault="0091623B" w:rsidP="000D2F91">
            <w:pPr>
              <w:jc w:val="center"/>
            </w:pPr>
            <w:r w:rsidRPr="008852FE">
              <w:t>ответственного</w:t>
            </w:r>
          </w:p>
        </w:tc>
      </w:tr>
      <w:tr w:rsidR="0091623B" w:rsidRPr="008852FE" w14:paraId="0C2F7AED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4BE11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C6D37" w14:textId="77777777" w:rsidR="0091623B" w:rsidRPr="008852FE" w:rsidRDefault="0091623B" w:rsidP="000D2F91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96A50E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EE45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7B406FB4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B8FDF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B1336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BCD71C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1482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1B7EEBB0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A3A3C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8F4BB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8150D3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6C8C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27DD2CFB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47495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97A6D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FAA301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3D6C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44EFE8D9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35D5E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1C43A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01C042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7FFC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6539BD81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4A1E0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2EE70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01ECEC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CFFB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78D1221F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7D839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F0528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95B284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2369" w14:textId="77777777" w:rsidR="0091623B" w:rsidRPr="008852FE" w:rsidRDefault="0091623B" w:rsidP="000D2F91">
            <w:pPr>
              <w:snapToGrid w:val="0"/>
              <w:jc w:val="center"/>
            </w:pPr>
          </w:p>
        </w:tc>
      </w:tr>
    </w:tbl>
    <w:p w14:paraId="43D92926" w14:textId="77777777" w:rsidR="00EA0DA1" w:rsidRPr="008852FE" w:rsidRDefault="00EA0DA1" w:rsidP="00075E10">
      <w:pPr>
        <w:ind w:firstLine="567"/>
      </w:pPr>
    </w:p>
    <w:sectPr w:rsidR="00EA0DA1" w:rsidRPr="008852FE" w:rsidSect="00D4031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00F25" w14:textId="77777777" w:rsidR="002837B8" w:rsidRDefault="002837B8" w:rsidP="00B62267">
      <w:r>
        <w:separator/>
      </w:r>
    </w:p>
  </w:endnote>
  <w:endnote w:type="continuationSeparator" w:id="0">
    <w:p w14:paraId="035F415B" w14:textId="77777777" w:rsidR="002837B8" w:rsidRDefault="002837B8" w:rsidP="00B6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6268243"/>
      <w:docPartObj>
        <w:docPartGallery w:val="Page Numbers (Bottom of Page)"/>
        <w:docPartUnique/>
      </w:docPartObj>
    </w:sdtPr>
    <w:sdtEndPr/>
    <w:sdtContent>
      <w:p w14:paraId="513CB4FC" w14:textId="64AD97DC" w:rsidR="003D29CE" w:rsidRDefault="003D29C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22F">
          <w:rPr>
            <w:noProof/>
          </w:rPr>
          <w:t>1</w:t>
        </w:r>
        <w:r>
          <w:fldChar w:fldCharType="end"/>
        </w:r>
      </w:p>
    </w:sdtContent>
  </w:sdt>
  <w:p w14:paraId="3F452A42" w14:textId="77777777" w:rsidR="003D29CE" w:rsidRDefault="003D29C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552D6" w14:textId="77777777" w:rsidR="002837B8" w:rsidRDefault="002837B8" w:rsidP="00B62267">
      <w:r>
        <w:separator/>
      </w:r>
    </w:p>
  </w:footnote>
  <w:footnote w:type="continuationSeparator" w:id="0">
    <w:p w14:paraId="187E52A1" w14:textId="77777777" w:rsidR="002837B8" w:rsidRDefault="002837B8" w:rsidP="00B62267">
      <w:r>
        <w:continuationSeparator/>
      </w:r>
    </w:p>
  </w:footnote>
  <w:footnote w:id="1">
    <w:p w14:paraId="0725172C" w14:textId="0482E2AF" w:rsidR="003D29CE" w:rsidRPr="00470D4F" w:rsidRDefault="003D29CE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470D4F">
        <w:rPr>
          <w:rFonts w:ascii="Times New Roman" w:hAnsi="Times New Roman"/>
        </w:rPr>
        <w:t>Студенты и магистранты НГУ кроме библиотеки университета также имеют доступ в ГПНТБ СО РАН и в библиотеки институтов СО РАН. Статьи доступны в открытых базах данных и перечисленных библиотеках.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49646F"/>
    <w:multiLevelType w:val="hybridMultilevel"/>
    <w:tmpl w:val="99FAB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E07EF"/>
    <w:multiLevelType w:val="hybridMultilevel"/>
    <w:tmpl w:val="B876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B7DE3"/>
    <w:multiLevelType w:val="hybridMultilevel"/>
    <w:tmpl w:val="8910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05B7F"/>
    <w:multiLevelType w:val="hybridMultilevel"/>
    <w:tmpl w:val="BFBC29FC"/>
    <w:lvl w:ilvl="0" w:tplc="81D8B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63061"/>
    <w:multiLevelType w:val="hybridMultilevel"/>
    <w:tmpl w:val="97040908"/>
    <w:lvl w:ilvl="0" w:tplc="A1BE6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05945"/>
    <w:multiLevelType w:val="hybridMultilevel"/>
    <w:tmpl w:val="E3666CE8"/>
    <w:lvl w:ilvl="0" w:tplc="8952B85A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F4597"/>
    <w:multiLevelType w:val="hybridMultilevel"/>
    <w:tmpl w:val="EB829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6025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FA"/>
    <w:rsid w:val="00033295"/>
    <w:rsid w:val="00035ACA"/>
    <w:rsid w:val="00036DC5"/>
    <w:rsid w:val="00057F57"/>
    <w:rsid w:val="0006367F"/>
    <w:rsid w:val="00065AC7"/>
    <w:rsid w:val="00075E10"/>
    <w:rsid w:val="000B3285"/>
    <w:rsid w:val="000D201A"/>
    <w:rsid w:val="000D2F91"/>
    <w:rsid w:val="000F2B69"/>
    <w:rsid w:val="00106B8D"/>
    <w:rsid w:val="00107A5C"/>
    <w:rsid w:val="00112612"/>
    <w:rsid w:val="00113FD6"/>
    <w:rsid w:val="00126ADC"/>
    <w:rsid w:val="00131438"/>
    <w:rsid w:val="00145033"/>
    <w:rsid w:val="00173656"/>
    <w:rsid w:val="001E73E5"/>
    <w:rsid w:val="001F113F"/>
    <w:rsid w:val="002242BC"/>
    <w:rsid w:val="002309DE"/>
    <w:rsid w:val="00243C0B"/>
    <w:rsid w:val="002837B8"/>
    <w:rsid w:val="002A6BB8"/>
    <w:rsid w:val="002C5D65"/>
    <w:rsid w:val="002E26DF"/>
    <w:rsid w:val="002F2A82"/>
    <w:rsid w:val="0032256C"/>
    <w:rsid w:val="003241E6"/>
    <w:rsid w:val="00343600"/>
    <w:rsid w:val="00393D7A"/>
    <w:rsid w:val="003D29CE"/>
    <w:rsid w:val="003E6671"/>
    <w:rsid w:val="003F1435"/>
    <w:rsid w:val="003F235B"/>
    <w:rsid w:val="00470D4F"/>
    <w:rsid w:val="004B0C09"/>
    <w:rsid w:val="004D4400"/>
    <w:rsid w:val="005009F2"/>
    <w:rsid w:val="00500F99"/>
    <w:rsid w:val="0050751B"/>
    <w:rsid w:val="00553F25"/>
    <w:rsid w:val="00562672"/>
    <w:rsid w:val="00576C15"/>
    <w:rsid w:val="005779BA"/>
    <w:rsid w:val="00586B13"/>
    <w:rsid w:val="00590202"/>
    <w:rsid w:val="005C0263"/>
    <w:rsid w:val="005E6ED9"/>
    <w:rsid w:val="005F5681"/>
    <w:rsid w:val="005F7322"/>
    <w:rsid w:val="006001C4"/>
    <w:rsid w:val="00604577"/>
    <w:rsid w:val="006253AA"/>
    <w:rsid w:val="0062634F"/>
    <w:rsid w:val="00627E8B"/>
    <w:rsid w:val="00672C7B"/>
    <w:rsid w:val="00690E25"/>
    <w:rsid w:val="00695417"/>
    <w:rsid w:val="00697388"/>
    <w:rsid w:val="006A72D4"/>
    <w:rsid w:val="006A785C"/>
    <w:rsid w:val="006F08C9"/>
    <w:rsid w:val="006F17C6"/>
    <w:rsid w:val="0070546D"/>
    <w:rsid w:val="00743B3F"/>
    <w:rsid w:val="007839B5"/>
    <w:rsid w:val="007A0B04"/>
    <w:rsid w:val="007A19E0"/>
    <w:rsid w:val="007D37BF"/>
    <w:rsid w:val="007D38A3"/>
    <w:rsid w:val="007E737E"/>
    <w:rsid w:val="00801AC5"/>
    <w:rsid w:val="008245F3"/>
    <w:rsid w:val="0083167C"/>
    <w:rsid w:val="008411E9"/>
    <w:rsid w:val="00861BDC"/>
    <w:rsid w:val="00881185"/>
    <w:rsid w:val="008852FE"/>
    <w:rsid w:val="00895F91"/>
    <w:rsid w:val="008A7E33"/>
    <w:rsid w:val="008B1CD9"/>
    <w:rsid w:val="008D3F62"/>
    <w:rsid w:val="008D4B8B"/>
    <w:rsid w:val="008F573B"/>
    <w:rsid w:val="00900BE8"/>
    <w:rsid w:val="00903F3B"/>
    <w:rsid w:val="0091308A"/>
    <w:rsid w:val="0091623B"/>
    <w:rsid w:val="0093162F"/>
    <w:rsid w:val="00953815"/>
    <w:rsid w:val="00960FE0"/>
    <w:rsid w:val="009A57B6"/>
    <w:rsid w:val="009B6360"/>
    <w:rsid w:val="009E368F"/>
    <w:rsid w:val="009E6D77"/>
    <w:rsid w:val="009F0F8E"/>
    <w:rsid w:val="009F4A6F"/>
    <w:rsid w:val="00A00EB7"/>
    <w:rsid w:val="00A04529"/>
    <w:rsid w:val="00A04F79"/>
    <w:rsid w:val="00A10A54"/>
    <w:rsid w:val="00A12CEF"/>
    <w:rsid w:val="00A13D05"/>
    <w:rsid w:val="00A2160B"/>
    <w:rsid w:val="00A249CC"/>
    <w:rsid w:val="00A574B8"/>
    <w:rsid w:val="00A76718"/>
    <w:rsid w:val="00A76806"/>
    <w:rsid w:val="00A76D99"/>
    <w:rsid w:val="00A773D1"/>
    <w:rsid w:val="00A828A5"/>
    <w:rsid w:val="00A8770F"/>
    <w:rsid w:val="00AB3AE8"/>
    <w:rsid w:val="00AB57D1"/>
    <w:rsid w:val="00AB642A"/>
    <w:rsid w:val="00AE3C44"/>
    <w:rsid w:val="00AF7AA0"/>
    <w:rsid w:val="00B157A5"/>
    <w:rsid w:val="00B54279"/>
    <w:rsid w:val="00B62267"/>
    <w:rsid w:val="00BD4BB1"/>
    <w:rsid w:val="00BE5917"/>
    <w:rsid w:val="00BE5ABE"/>
    <w:rsid w:val="00C107C2"/>
    <w:rsid w:val="00C127BB"/>
    <w:rsid w:val="00C13F61"/>
    <w:rsid w:val="00C15035"/>
    <w:rsid w:val="00C22A59"/>
    <w:rsid w:val="00C35171"/>
    <w:rsid w:val="00C41AEC"/>
    <w:rsid w:val="00C506CD"/>
    <w:rsid w:val="00C6357E"/>
    <w:rsid w:val="00C71FEA"/>
    <w:rsid w:val="00CA55CE"/>
    <w:rsid w:val="00CB0D16"/>
    <w:rsid w:val="00CB3E5B"/>
    <w:rsid w:val="00CE46F6"/>
    <w:rsid w:val="00CF1EE0"/>
    <w:rsid w:val="00D01042"/>
    <w:rsid w:val="00D33B17"/>
    <w:rsid w:val="00D4031A"/>
    <w:rsid w:val="00D6547D"/>
    <w:rsid w:val="00D765FA"/>
    <w:rsid w:val="00D94F9D"/>
    <w:rsid w:val="00DA7A9A"/>
    <w:rsid w:val="00DB022F"/>
    <w:rsid w:val="00DD3FFA"/>
    <w:rsid w:val="00DF15AF"/>
    <w:rsid w:val="00E20D59"/>
    <w:rsid w:val="00E31CFC"/>
    <w:rsid w:val="00E6477C"/>
    <w:rsid w:val="00E864B5"/>
    <w:rsid w:val="00E877BF"/>
    <w:rsid w:val="00EA0DA1"/>
    <w:rsid w:val="00EA28FA"/>
    <w:rsid w:val="00EA4656"/>
    <w:rsid w:val="00EB1D7D"/>
    <w:rsid w:val="00EB7880"/>
    <w:rsid w:val="00F16095"/>
    <w:rsid w:val="00F33038"/>
    <w:rsid w:val="00F44E3A"/>
    <w:rsid w:val="00F459A2"/>
    <w:rsid w:val="00F62244"/>
    <w:rsid w:val="00F647BB"/>
    <w:rsid w:val="00F7680A"/>
    <w:rsid w:val="00FA1212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0E76"/>
  <w15:docId w15:val="{C3BDF9A9-4156-4DE0-A520-82C060F4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4BB1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2F2A82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2A82"/>
    <w:rPr>
      <w:rFonts w:ascii="a_AvanteNrBook" w:eastAsia="Times New Roman" w:hAnsi="a_AvanteNrBook" w:cs="Times New Roman"/>
      <w:b/>
      <w:bCs/>
      <w:smallCaps/>
      <w:spacing w:val="20"/>
      <w:szCs w:val="24"/>
    </w:rPr>
  </w:style>
  <w:style w:type="paragraph" w:styleId="a3">
    <w:name w:val="footnote text"/>
    <w:basedOn w:val="a"/>
    <w:link w:val="a4"/>
    <w:uiPriority w:val="99"/>
    <w:unhideWhenUsed/>
    <w:rsid w:val="00B62267"/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62267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B62267"/>
    <w:rPr>
      <w:vertAlign w:val="superscript"/>
    </w:rPr>
  </w:style>
  <w:style w:type="table" w:styleId="a6">
    <w:name w:val="Table Grid"/>
    <w:basedOn w:val="a1"/>
    <w:uiPriority w:val="39"/>
    <w:rsid w:val="00C5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D4BB1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BD4BB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21">
    <w:name w:val="toc 2"/>
    <w:basedOn w:val="a"/>
    <w:next w:val="a"/>
    <w:autoRedefine/>
    <w:uiPriority w:val="39"/>
    <w:unhideWhenUsed/>
    <w:rsid w:val="00BD4BB1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BD4BB1"/>
    <w:pPr>
      <w:spacing w:after="100"/>
    </w:pPr>
  </w:style>
  <w:style w:type="character" w:styleId="a8">
    <w:name w:val="Hyperlink"/>
    <w:basedOn w:val="a0"/>
    <w:uiPriority w:val="99"/>
    <w:unhideWhenUsed/>
    <w:rsid w:val="00BD4BB1"/>
    <w:rPr>
      <w:color w:val="0563C1" w:themeColor="hyperlink"/>
      <w:u w:val="single"/>
    </w:rPr>
  </w:style>
  <w:style w:type="paragraph" w:styleId="a9">
    <w:name w:val="Body Text"/>
    <w:basedOn w:val="a"/>
    <w:link w:val="aa"/>
    <w:rsid w:val="0091623B"/>
    <w:pPr>
      <w:widowControl w:val="0"/>
      <w:ind w:left="760" w:firstLine="540"/>
    </w:pPr>
    <w:rPr>
      <w:rFonts w:ascii="Arial" w:hAnsi="Arial"/>
      <w:sz w:val="20"/>
      <w:szCs w:val="20"/>
      <w:lang w:val="en-US" w:eastAsia="en-US"/>
    </w:rPr>
  </w:style>
  <w:style w:type="character" w:customStyle="1" w:styleId="aa">
    <w:name w:val="Основной текст Знак"/>
    <w:basedOn w:val="a0"/>
    <w:link w:val="a9"/>
    <w:rsid w:val="0091623B"/>
    <w:rPr>
      <w:rFonts w:ascii="Arial" w:eastAsia="Times New Roman" w:hAnsi="Arial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AB642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00B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0B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Содержимое таблицы"/>
    <w:basedOn w:val="a"/>
    <w:rsid w:val="00604577"/>
    <w:pPr>
      <w:suppressLineNumbers/>
      <w:suppressAutoHyphens/>
    </w:pPr>
    <w:rPr>
      <w:rFonts w:eastAsia="Arial Unicode MS" w:cs="Arial Unicode MS"/>
      <w:kern w:val="2"/>
      <w:lang w:eastAsia="zh-CN" w:bidi="hi-IN"/>
    </w:rPr>
  </w:style>
  <w:style w:type="character" w:styleId="af">
    <w:name w:val="Strong"/>
    <w:basedOn w:val="a0"/>
    <w:uiPriority w:val="22"/>
    <w:qFormat/>
    <w:rsid w:val="002C5D65"/>
    <w:rPr>
      <w:b/>
      <w:bCs/>
    </w:rPr>
  </w:style>
  <w:style w:type="character" w:customStyle="1" w:styleId="extended-textshort">
    <w:name w:val="extended-text__short"/>
    <w:basedOn w:val="a0"/>
    <w:rsid w:val="002C5D65"/>
  </w:style>
  <w:style w:type="paragraph" w:styleId="af0">
    <w:name w:val="header"/>
    <w:basedOn w:val="a"/>
    <w:link w:val="af1"/>
    <w:uiPriority w:val="99"/>
    <w:unhideWhenUsed/>
    <w:rsid w:val="006F17C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F1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6F17C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1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470D4F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70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470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n.ru/ru/articles/1972/9/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pkhi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fn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fn.ru/ru/articles/1975/6/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fn.ru/ru/articles/1954/10/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8410-3C22-4A5C-AC8B-E20AC68E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4401</Words>
  <Characters>25089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Матвиенко</cp:lastModifiedBy>
  <cp:revision>2</cp:revision>
  <dcterms:created xsi:type="dcterms:W3CDTF">2020-12-22T15:40:00Z</dcterms:created>
  <dcterms:modified xsi:type="dcterms:W3CDTF">2020-12-22T15:40:00Z</dcterms:modified>
</cp:coreProperties>
</file>