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50B28" w14:textId="77777777" w:rsidR="002F2A82" w:rsidRPr="008852FE" w:rsidRDefault="002F2A82" w:rsidP="00BD4BB1">
      <w:pPr>
        <w:jc w:val="center"/>
      </w:pPr>
      <w:r w:rsidRPr="008852FE">
        <w:t>Министерство науки и высшего образования Российской Федерации</w:t>
      </w:r>
    </w:p>
    <w:p w14:paraId="6619F39E" w14:textId="77777777" w:rsidR="002F2A82" w:rsidRPr="008852FE" w:rsidRDefault="002F2A82" w:rsidP="00BD4BB1">
      <w:pPr>
        <w:jc w:val="center"/>
        <w:rPr>
          <w:rFonts w:eastAsia="Calibri"/>
        </w:rPr>
      </w:pPr>
      <w:r w:rsidRPr="008852FE">
        <w:rPr>
          <w:rFonts w:eastAsia="Calibri"/>
        </w:rPr>
        <w:t>Федеральное государственное автономное образовательное учреждение</w:t>
      </w:r>
    </w:p>
    <w:p w14:paraId="0CA3D86E" w14:textId="77777777" w:rsidR="002F2A82" w:rsidRPr="008852FE" w:rsidRDefault="002F2A82" w:rsidP="00BD4BB1">
      <w:pPr>
        <w:jc w:val="center"/>
        <w:rPr>
          <w:rFonts w:eastAsia="Calibri"/>
          <w:bCs/>
        </w:rPr>
      </w:pPr>
      <w:r w:rsidRPr="008852FE">
        <w:rPr>
          <w:rFonts w:eastAsia="Calibri"/>
        </w:rPr>
        <w:t xml:space="preserve">высшего образования </w:t>
      </w:r>
      <w:r w:rsidRPr="008852FE">
        <w:rPr>
          <w:rFonts w:eastAsia="Calibri"/>
          <w:bCs/>
        </w:rPr>
        <w:t>«Новосибирский национальный исследовательский государственный университет» (Новосибирский государственный университет, НГУ)</w:t>
      </w:r>
    </w:p>
    <w:p w14:paraId="04B2BA3F" w14:textId="77777777" w:rsidR="002F2A82" w:rsidRPr="008852FE" w:rsidRDefault="002F2A82" w:rsidP="002F2A82">
      <w:pPr>
        <w:jc w:val="center"/>
        <w:rPr>
          <w:rFonts w:eastAsia="Calibri"/>
          <w:bCs/>
        </w:rPr>
      </w:pPr>
    </w:p>
    <w:p w14:paraId="33B0F0C0" w14:textId="01CFE2DB" w:rsidR="00CE46F6" w:rsidRDefault="00CE46F6" w:rsidP="00CE46F6">
      <w:pPr>
        <w:jc w:val="center"/>
      </w:pPr>
      <w:r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8E5B3" wp14:editId="78FFA0FC">
                <wp:simplePos x="0" y="0"/>
                <wp:positionH relativeFrom="column">
                  <wp:posOffset>41275</wp:posOffset>
                </wp:positionH>
                <wp:positionV relativeFrom="paragraph">
                  <wp:posOffset>174625</wp:posOffset>
                </wp:positionV>
                <wp:extent cx="5943600" cy="17145"/>
                <wp:effectExtent l="0" t="0" r="1905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2BE017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3.75pt" to="47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/>
          <w:bCs/>
        </w:rPr>
        <w:t>Факультет естественных наук</w:t>
      </w:r>
    </w:p>
    <w:p w14:paraId="2610BECF" w14:textId="77777777" w:rsidR="00CE46F6" w:rsidRDefault="00CE46F6" w:rsidP="00CE46F6"/>
    <w:p w14:paraId="7D9CA3AE" w14:textId="77777777" w:rsidR="002F2A82" w:rsidRPr="008852FE" w:rsidRDefault="002F2A82"/>
    <w:p w14:paraId="7D403AC0" w14:textId="77777777" w:rsidR="002F2A82" w:rsidRPr="008852FE" w:rsidRDefault="002F2A82"/>
    <w:p w14:paraId="241AD15C" w14:textId="77777777" w:rsidR="002F2A82" w:rsidRPr="008852FE" w:rsidRDefault="002F2A82"/>
    <w:p w14:paraId="33DE88C5" w14:textId="77777777" w:rsidR="0083167C" w:rsidRPr="008852FE" w:rsidRDefault="0083167C" w:rsidP="0083167C">
      <w:pPr>
        <w:jc w:val="right"/>
      </w:pPr>
      <w:r w:rsidRPr="008852FE">
        <w:t>Согласовано</w:t>
      </w:r>
    </w:p>
    <w:p w14:paraId="7B31B8F1" w14:textId="77777777" w:rsidR="0083167C" w:rsidRPr="008852FE" w:rsidRDefault="00960FE0" w:rsidP="0083167C">
      <w:pPr>
        <w:jc w:val="right"/>
      </w:pPr>
      <w:r w:rsidRPr="008852FE">
        <w:t xml:space="preserve">Декан </w:t>
      </w:r>
      <w:r w:rsidR="00590202" w:rsidRPr="008852FE">
        <w:t>ФЕН</w:t>
      </w:r>
    </w:p>
    <w:p w14:paraId="3D90EB6A" w14:textId="77777777" w:rsidR="0083167C" w:rsidRPr="008852FE" w:rsidRDefault="0083167C" w:rsidP="0083167C">
      <w:pPr>
        <w:jc w:val="right"/>
      </w:pPr>
      <w:r w:rsidRPr="008852FE">
        <w:t>____________________</w:t>
      </w:r>
      <w:r w:rsidR="00590202" w:rsidRPr="008852FE">
        <w:t>Резников В.А.</w:t>
      </w:r>
      <w:r w:rsidR="00960FE0" w:rsidRPr="008852FE">
        <w:t>.</w:t>
      </w:r>
    </w:p>
    <w:p w14:paraId="7BA410B4" w14:textId="77777777" w:rsidR="0083167C" w:rsidRPr="008852FE" w:rsidRDefault="0083167C" w:rsidP="0083167C">
      <w:pPr>
        <w:ind w:right="2125"/>
        <w:jc w:val="right"/>
        <w:rPr>
          <w:i/>
        </w:rPr>
      </w:pPr>
      <w:r w:rsidRPr="008852FE">
        <w:rPr>
          <w:i/>
        </w:rPr>
        <w:t>подпись</w:t>
      </w:r>
    </w:p>
    <w:p w14:paraId="6021C95E" w14:textId="77777777" w:rsidR="0083167C" w:rsidRPr="008852FE" w:rsidRDefault="0083167C" w:rsidP="0083167C">
      <w:pPr>
        <w:jc w:val="right"/>
      </w:pPr>
      <w:r w:rsidRPr="008852FE">
        <w:t>«___» _______________ 20___ г.</w:t>
      </w:r>
    </w:p>
    <w:p w14:paraId="0B36FE48" w14:textId="77777777" w:rsidR="0083167C" w:rsidRPr="008852FE" w:rsidRDefault="0083167C"/>
    <w:p w14:paraId="57C5CF8B" w14:textId="77777777" w:rsidR="0083167C" w:rsidRPr="008852FE" w:rsidRDefault="0083167C"/>
    <w:p w14:paraId="5AB7FAF6" w14:textId="77777777" w:rsidR="0083167C" w:rsidRPr="008852FE" w:rsidRDefault="0083167C"/>
    <w:p w14:paraId="5F2385AF" w14:textId="77777777" w:rsidR="0083167C" w:rsidRPr="008852FE" w:rsidRDefault="0083167C" w:rsidP="0083167C">
      <w:pPr>
        <w:jc w:val="center"/>
      </w:pPr>
      <w:r w:rsidRPr="008852FE">
        <w:t>РАБОЧАЯ ПРОГРАММА ДИСЦИПЛИНЫ</w:t>
      </w:r>
    </w:p>
    <w:p w14:paraId="70CC6E00" w14:textId="77777777" w:rsidR="0083167C" w:rsidRPr="008852FE" w:rsidRDefault="0083167C"/>
    <w:p w14:paraId="6DA4F7A0" w14:textId="6232B399" w:rsidR="0083167C" w:rsidRPr="00CE46F6" w:rsidRDefault="003518E3" w:rsidP="0083167C">
      <w:pPr>
        <w:jc w:val="center"/>
        <w:rPr>
          <w:b/>
          <w:caps/>
        </w:rPr>
      </w:pPr>
      <w:r>
        <w:rPr>
          <w:b/>
          <w:sz w:val="36"/>
          <w:szCs w:val="36"/>
        </w:rPr>
        <w:t>Прикладной анализ данных</w:t>
      </w:r>
      <w:r w:rsidR="0028525F">
        <w:rPr>
          <w:b/>
          <w:sz w:val="36"/>
          <w:szCs w:val="36"/>
        </w:rPr>
        <w:t xml:space="preserve"> в химии и материаловедении</w:t>
      </w:r>
    </w:p>
    <w:p w14:paraId="6CBC9841" w14:textId="77777777" w:rsidR="0083167C" w:rsidRPr="008852FE" w:rsidRDefault="0083167C"/>
    <w:p w14:paraId="1A29DB72" w14:textId="79B7C2FF" w:rsidR="002F2A82" w:rsidRPr="008852FE" w:rsidRDefault="0083167C" w:rsidP="0083167C">
      <w:pPr>
        <w:jc w:val="center"/>
      </w:pPr>
      <w:r w:rsidRPr="008852FE">
        <w:t xml:space="preserve">направление подготовки: </w:t>
      </w:r>
      <w:r w:rsidR="00870CB8" w:rsidRPr="00870CB8">
        <w:t>04.05.01 Фундаментальная  и прикладная химия</w:t>
      </w:r>
    </w:p>
    <w:p w14:paraId="52D45232" w14:textId="0D0D4BC0" w:rsidR="0083167C" w:rsidRPr="008852FE" w:rsidRDefault="00881185" w:rsidP="0083167C">
      <w:pPr>
        <w:jc w:val="center"/>
      </w:pPr>
      <w:r w:rsidRPr="008852FE">
        <w:t xml:space="preserve">направленность (профиль): </w:t>
      </w:r>
      <w:r w:rsidR="00870CB8" w:rsidRPr="00870CB8">
        <w:t>Фундаментальная  и прикладная химия</w:t>
      </w:r>
    </w:p>
    <w:p w14:paraId="36622154" w14:textId="77777777" w:rsidR="0083167C" w:rsidRPr="008852FE" w:rsidRDefault="0083167C" w:rsidP="0083167C">
      <w:pPr>
        <w:jc w:val="center"/>
      </w:pPr>
    </w:p>
    <w:p w14:paraId="6DA57332" w14:textId="77777777" w:rsidR="0083167C" w:rsidRPr="008852FE" w:rsidRDefault="00881185" w:rsidP="0083167C">
      <w:pPr>
        <w:jc w:val="center"/>
      </w:pPr>
      <w:r w:rsidRPr="008852FE">
        <w:t>Форма обучения: очная</w:t>
      </w:r>
    </w:p>
    <w:p w14:paraId="7F4143A4" w14:textId="7CFF3BF7" w:rsidR="0083167C" w:rsidRPr="008852FE" w:rsidRDefault="0083167C" w:rsidP="0083167C">
      <w:pPr>
        <w:jc w:val="center"/>
      </w:pPr>
    </w:p>
    <w:p w14:paraId="05CCDBCC" w14:textId="77777777" w:rsidR="0083167C" w:rsidRPr="008852FE" w:rsidRDefault="0083167C" w:rsidP="0083167C">
      <w:pPr>
        <w:jc w:val="center"/>
      </w:pPr>
    </w:p>
    <w:p w14:paraId="1F18E645" w14:textId="77777777" w:rsidR="002F2A82" w:rsidRPr="008852FE" w:rsidRDefault="002F2A82" w:rsidP="00881185">
      <w:pPr>
        <w:jc w:val="center"/>
      </w:pPr>
    </w:p>
    <w:p w14:paraId="4819D2D8" w14:textId="77777777" w:rsidR="00881185" w:rsidRPr="008852FE" w:rsidRDefault="00881185" w:rsidP="00881185">
      <w:pPr>
        <w:jc w:val="center"/>
      </w:pPr>
    </w:p>
    <w:p w14:paraId="21BA8263" w14:textId="77777777" w:rsidR="00881185" w:rsidRPr="008852FE" w:rsidRDefault="00881185" w:rsidP="00881185">
      <w:pPr>
        <w:jc w:val="center"/>
      </w:pPr>
    </w:p>
    <w:p w14:paraId="0B28C23F" w14:textId="77777777" w:rsidR="00881185" w:rsidRPr="008852FE" w:rsidRDefault="00881185" w:rsidP="00881185">
      <w:pPr>
        <w:jc w:val="center"/>
      </w:pPr>
    </w:p>
    <w:p w14:paraId="35B099CB" w14:textId="77777777" w:rsidR="008852FE" w:rsidRPr="008852FE" w:rsidRDefault="008852FE" w:rsidP="00BD4BB1"/>
    <w:p w14:paraId="5308CF58" w14:textId="77777777" w:rsidR="00BD4BB1" w:rsidRPr="00CE46F6" w:rsidRDefault="00BD4BB1" w:rsidP="00BD4BB1">
      <w:r w:rsidRPr="00CE46F6">
        <w:t>Разработчик:</w:t>
      </w:r>
    </w:p>
    <w:p w14:paraId="14075191" w14:textId="7C7D6EB1" w:rsidR="00BD4BB1" w:rsidRPr="00CE46F6" w:rsidRDefault="0088571C" w:rsidP="00BD4BB1">
      <w:r>
        <w:rPr>
          <w:color w:val="000000"/>
        </w:rPr>
        <w:t>к</w:t>
      </w:r>
      <w:r w:rsidR="00AA42FE">
        <w:rPr>
          <w:color w:val="000000"/>
        </w:rPr>
        <w:t xml:space="preserve">.х.н. </w:t>
      </w:r>
      <w:r w:rsidR="003518E3">
        <w:rPr>
          <w:color w:val="000000"/>
        </w:rPr>
        <w:t>Дребущак Т.Н.</w:t>
      </w:r>
      <w:r w:rsidR="00232020">
        <w:tab/>
      </w:r>
      <w:r w:rsidR="00232020">
        <w:tab/>
      </w:r>
      <w:r w:rsidR="00BD4BB1" w:rsidRPr="00CE46F6">
        <w:tab/>
      </w:r>
      <w:r w:rsidR="00BD4BB1" w:rsidRPr="00CE46F6">
        <w:tab/>
      </w:r>
      <w:r w:rsidR="00960FE0" w:rsidRPr="00CE46F6">
        <w:tab/>
      </w:r>
      <w:r w:rsidR="00960FE0" w:rsidRPr="00CE46F6">
        <w:tab/>
      </w:r>
      <w:r w:rsidR="00BD4BB1" w:rsidRPr="00CE46F6">
        <w:tab/>
        <w:t>_______________</w:t>
      </w:r>
    </w:p>
    <w:p w14:paraId="77D0DF0B" w14:textId="77777777" w:rsidR="00BD4BB1" w:rsidRPr="00CE46F6" w:rsidRDefault="00BD4BB1" w:rsidP="00BD4BB1"/>
    <w:p w14:paraId="2309B21E" w14:textId="77777777" w:rsidR="00A828A5" w:rsidRPr="00CE46F6" w:rsidRDefault="00A828A5" w:rsidP="00BD4BB1"/>
    <w:p w14:paraId="4602EBF6" w14:textId="77777777" w:rsidR="00A828A5" w:rsidRPr="00CE46F6" w:rsidRDefault="00A828A5" w:rsidP="00BD4BB1"/>
    <w:p w14:paraId="792305A5" w14:textId="3FDDA060" w:rsidR="00BD4BB1" w:rsidRPr="00CE46F6" w:rsidRDefault="00BD4BB1" w:rsidP="00BD4BB1">
      <w:r w:rsidRPr="00CE46F6">
        <w:t>Зав.</w:t>
      </w:r>
      <w:r w:rsidR="00A828A5" w:rsidRPr="00CE46F6">
        <w:t> </w:t>
      </w:r>
      <w:r w:rsidRPr="00CE46F6">
        <w:t>каф</w:t>
      </w:r>
      <w:r w:rsidR="00CE46F6" w:rsidRPr="00CE46F6">
        <w:t xml:space="preserve">. </w:t>
      </w:r>
      <w:r w:rsidR="003518E3">
        <w:t>химического материаловедения</w:t>
      </w:r>
    </w:p>
    <w:p w14:paraId="4F9C7D82" w14:textId="07694E82" w:rsidR="00960FE0" w:rsidRPr="00CE46F6" w:rsidRDefault="00CE46F6" w:rsidP="00BD4BB1">
      <w:r w:rsidRPr="00CE46F6">
        <w:t xml:space="preserve">академик РАН, д.х.н., проф. </w:t>
      </w:r>
      <w:r w:rsidR="003518E3">
        <w:t>Ляхов Н.З.</w:t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91504A" w:rsidRPr="009C454E">
        <w:tab/>
      </w:r>
      <w:r w:rsidR="00A828A5" w:rsidRPr="00CE46F6">
        <w:tab/>
        <w:t>_______________</w:t>
      </w:r>
    </w:p>
    <w:p w14:paraId="4187B3BA" w14:textId="77777777" w:rsidR="00BD4BB1" w:rsidRPr="00CE46F6" w:rsidRDefault="00BD4BB1" w:rsidP="00BD4BB1"/>
    <w:p w14:paraId="0E06B5B3" w14:textId="77777777" w:rsidR="00BD4BB1" w:rsidRPr="00CE46F6" w:rsidRDefault="00BD4BB1" w:rsidP="00BD4BB1"/>
    <w:p w14:paraId="32754050" w14:textId="77777777" w:rsidR="00BD4BB1" w:rsidRPr="008852FE" w:rsidRDefault="00BD4BB1" w:rsidP="00BD4BB1"/>
    <w:p w14:paraId="5730FDF3" w14:textId="77777777" w:rsidR="00BD4BB1" w:rsidRPr="008852FE" w:rsidRDefault="00BD4BB1" w:rsidP="00BD4BB1">
      <w:r w:rsidRPr="008852FE">
        <w:t>Руководитель программы:</w:t>
      </w:r>
    </w:p>
    <w:p w14:paraId="0D8B38A9" w14:textId="6DF572F1" w:rsidR="00881185" w:rsidRPr="008852FE" w:rsidRDefault="0091504A" w:rsidP="00A828A5">
      <w:r>
        <w:t>д.х.н., доц. Емельянов В.А.</w:t>
      </w:r>
      <w:r w:rsidRPr="009C454E">
        <w:tab/>
      </w:r>
      <w:r w:rsidR="00960FE0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</w:r>
      <w:r w:rsidRPr="009C454E">
        <w:tab/>
      </w:r>
      <w:r w:rsidR="00BD4BB1" w:rsidRPr="008852FE">
        <w:tab/>
        <w:t>________________</w:t>
      </w:r>
    </w:p>
    <w:p w14:paraId="017CE418" w14:textId="77777777" w:rsidR="00695417" w:rsidRPr="0091504A" w:rsidRDefault="00695417" w:rsidP="00881185">
      <w:pPr>
        <w:jc w:val="center"/>
      </w:pPr>
    </w:p>
    <w:p w14:paraId="6D6B5A09" w14:textId="77777777" w:rsidR="0091504A" w:rsidRPr="0091504A" w:rsidRDefault="0091504A" w:rsidP="00881185">
      <w:pPr>
        <w:jc w:val="center"/>
      </w:pPr>
    </w:p>
    <w:p w14:paraId="2F47206C" w14:textId="77777777" w:rsidR="00695417" w:rsidRDefault="00695417" w:rsidP="00881185">
      <w:pPr>
        <w:jc w:val="center"/>
      </w:pPr>
    </w:p>
    <w:p w14:paraId="4E27D297" w14:textId="7EF6CE69" w:rsidR="00881185" w:rsidRPr="008852FE" w:rsidRDefault="00881185" w:rsidP="00881185">
      <w:pPr>
        <w:jc w:val="center"/>
      </w:pPr>
      <w:r w:rsidRPr="008852FE">
        <w:t>Новосибирск, 20</w:t>
      </w:r>
      <w:r w:rsidR="003518E3">
        <w:t>21</w:t>
      </w:r>
    </w:p>
    <w:p w14:paraId="68C6CC69" w14:textId="77777777" w:rsidR="00881185" w:rsidRPr="008852FE" w:rsidRDefault="00881185" w:rsidP="00881185">
      <w:r w:rsidRPr="008852FE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90890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CC504" w14:textId="77777777" w:rsidR="00BD4BB1" w:rsidRPr="008852FE" w:rsidRDefault="00BD4BB1" w:rsidP="00BD4BB1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852F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723F015E" w14:textId="7B41385B" w:rsidR="00BD4BB1" w:rsidRPr="008852FE" w:rsidRDefault="007E737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r w:rsidRPr="008852FE">
            <w:fldChar w:fldCharType="begin"/>
          </w:r>
          <w:r w:rsidR="00BD4BB1" w:rsidRPr="008852FE">
            <w:instrText xml:space="preserve"> TOC \o "1-3" \h \z \u </w:instrText>
          </w:r>
          <w:r w:rsidRPr="008852FE">
            <w:fldChar w:fldCharType="separate"/>
          </w:r>
          <w:hyperlink w:anchor="_Toc21097778" w:history="1">
            <w:r w:rsidR="00BD4BB1" w:rsidRPr="008852FE">
              <w:rPr>
                <w:rStyle w:val="a8"/>
                <w:noProof/>
              </w:rPr>
      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_Toc21097778 \h </w:instrText>
            </w:r>
            <w:r w:rsidRPr="008852FE">
              <w:rPr>
                <w:noProof/>
                <w:webHidden/>
              </w:rPr>
            </w:r>
            <w:r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3</w:t>
            </w:r>
            <w:r w:rsidRPr="008852FE">
              <w:rPr>
                <w:noProof/>
                <w:webHidden/>
              </w:rPr>
              <w:fldChar w:fldCharType="end"/>
            </w:r>
          </w:hyperlink>
        </w:p>
        <w:p w14:paraId="762467F5" w14:textId="3374DF4D" w:rsidR="00BD4BB1" w:rsidRPr="008852FE" w:rsidRDefault="00AC04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79" w:history="1">
            <w:r w:rsidR="00BD4BB1" w:rsidRPr="008852FE">
              <w:rPr>
                <w:rStyle w:val="a8"/>
                <w:noProof/>
              </w:rPr>
              <w:t>2. Место дисциплины в структуре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_Toc21097779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3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DB52919" w14:textId="05362C49" w:rsidR="00BD4BB1" w:rsidRPr="008852FE" w:rsidRDefault="00AC04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0" w:history="1">
            <w:r w:rsidR="00BD4BB1" w:rsidRPr="008852FE">
              <w:rPr>
                <w:rStyle w:val="a8"/>
                <w:noProof/>
              </w:rPr>
      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_Toc21097780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3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59F6911A" w14:textId="1FC90084" w:rsidR="00BD4BB1" w:rsidRPr="008852FE" w:rsidRDefault="00AC04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1" w:history="1">
            <w:r w:rsidR="00BD4BB1" w:rsidRPr="008852FE">
              <w:rPr>
                <w:rStyle w:val="a8"/>
                <w:noProof/>
              </w:rPr>
      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_Toc21097781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329775F" w14:textId="6CFA6678" w:rsidR="00BD4BB1" w:rsidRPr="008852FE" w:rsidRDefault="00AC04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2" w:history="1">
            <w:r w:rsidR="00BD4BB1" w:rsidRPr="008852FE">
              <w:rPr>
                <w:rStyle w:val="a8"/>
                <w:noProof/>
              </w:rPr>
              <w:t>5. Перечень учебной литературы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_Toc21097782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5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48D56B0D" w14:textId="60DC26B1" w:rsidR="00BD4BB1" w:rsidRPr="008852FE" w:rsidRDefault="00AC04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3" w:history="1">
            <w:r w:rsidR="00BD4BB1" w:rsidRPr="008852FE">
              <w:rPr>
                <w:rStyle w:val="a8"/>
                <w:noProof/>
              </w:rPr>
              <w:t>6. Перечень учебно-методических материалов по самостоятельной работе обучающихся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_Toc21097783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5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E78AF02" w14:textId="79D466BC" w:rsidR="00BD4BB1" w:rsidRPr="008852FE" w:rsidRDefault="00AC04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4" w:history="1">
            <w:r w:rsidR="00BD4BB1" w:rsidRPr="008852FE">
              <w:rPr>
                <w:rStyle w:val="a8"/>
                <w:noProof/>
              </w:rPr>
              <w:t>7. Перечень ресурсов информационно-телекоммуникационной сети «Интернет», необходимых для освоения дисциплины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_Toc21097784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5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6DEBF09" w14:textId="6633100A" w:rsidR="00BD4BB1" w:rsidRPr="008852FE" w:rsidRDefault="00AC04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5" w:history="1">
            <w:r w:rsidR="00BD4BB1" w:rsidRPr="008852FE">
              <w:rPr>
                <w:rStyle w:val="a8"/>
                <w:noProof/>
              </w:rPr>
              <w:t>8. Перечень информационных технологий, используемых при осуществлении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_Toc21097785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A5397E9" w14:textId="7B2F7D79" w:rsidR="00BD4BB1" w:rsidRPr="008852FE" w:rsidRDefault="00AC04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6" w:history="1">
            <w:r w:rsidR="00BD4BB1" w:rsidRPr="008852FE">
              <w:rPr>
                <w:rStyle w:val="a8"/>
                <w:noProof/>
              </w:rPr>
              <w:t>9. Материально-техническая база, необходимая для осуществления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_Toc21097786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3F77EBE" w14:textId="1EC8B3C1" w:rsidR="00BD4BB1" w:rsidRPr="008852FE" w:rsidRDefault="00AC0411" w:rsidP="00BD4BB1">
          <w:pPr>
            <w:pStyle w:val="11"/>
            <w:tabs>
              <w:tab w:val="right" w:leader="dot" w:pos="9345"/>
            </w:tabs>
          </w:pPr>
          <w:hyperlink w:anchor="_Toc21097787" w:history="1">
            <w:r w:rsidR="00BD4BB1" w:rsidRPr="008852FE">
              <w:rPr>
                <w:rStyle w:val="a8"/>
                <w:noProof/>
              </w:rPr>
              <w:t>10. Оценочные средства для проведения текущего контроля и промежуточной аттестации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_Toc21097787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0052CC">
              <w:rPr>
                <w:noProof/>
                <w:webHidden/>
              </w:rPr>
              <w:t>6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  <w:r w:rsidR="007E737E" w:rsidRPr="008852FE">
            <w:rPr>
              <w:b/>
              <w:bCs/>
            </w:rPr>
            <w:fldChar w:fldCharType="end"/>
          </w:r>
        </w:p>
      </w:sdtContent>
    </w:sdt>
    <w:p w14:paraId="18C6023D" w14:textId="77777777" w:rsidR="00881185" w:rsidRPr="008852FE" w:rsidRDefault="00BD4BB1" w:rsidP="000F2B69">
      <w:r w:rsidRPr="009E6D77">
        <w:t xml:space="preserve">Приложение 1 </w:t>
      </w:r>
      <w:r w:rsidR="008411E9" w:rsidRPr="009E6D77">
        <w:t>Аннотация по дисциплине</w:t>
      </w:r>
    </w:p>
    <w:p w14:paraId="7F508F03" w14:textId="77777777" w:rsidR="008411E9" w:rsidRPr="008852FE" w:rsidRDefault="008411E9" w:rsidP="000F2B69">
      <w:r w:rsidRPr="008852FE">
        <w:t xml:space="preserve">Приложение 2 </w:t>
      </w:r>
      <w:r w:rsidR="008B1CD9" w:rsidRPr="008852FE">
        <w:t>О</w:t>
      </w:r>
      <w:r w:rsidRPr="008852FE">
        <w:t>ценочны</w:t>
      </w:r>
      <w:r w:rsidR="008B1CD9" w:rsidRPr="008852FE">
        <w:t>е</w:t>
      </w:r>
      <w:r w:rsidRPr="008852FE">
        <w:t xml:space="preserve"> средств</w:t>
      </w:r>
      <w:r w:rsidR="008B1CD9" w:rsidRPr="008852FE">
        <w:t>а</w:t>
      </w:r>
      <w:r w:rsidRPr="008852FE">
        <w:t xml:space="preserve"> по дисциплине</w:t>
      </w:r>
    </w:p>
    <w:p w14:paraId="508B506A" w14:textId="77777777" w:rsidR="00881185" w:rsidRPr="008852FE" w:rsidRDefault="00881185" w:rsidP="00881185">
      <w:pPr>
        <w:jc w:val="center"/>
      </w:pPr>
    </w:p>
    <w:p w14:paraId="0B98C2C2" w14:textId="77777777" w:rsidR="00881185" w:rsidRPr="008852FE" w:rsidRDefault="00881185" w:rsidP="00881185">
      <w:pPr>
        <w:jc w:val="center"/>
      </w:pPr>
    </w:p>
    <w:p w14:paraId="7E74548E" w14:textId="77777777" w:rsidR="00881185" w:rsidRPr="008852FE" w:rsidRDefault="00881185" w:rsidP="00881185">
      <w:pPr>
        <w:jc w:val="center"/>
      </w:pPr>
    </w:p>
    <w:p w14:paraId="4FDCC1BF" w14:textId="77777777" w:rsidR="00881185" w:rsidRPr="008852FE" w:rsidRDefault="00881185" w:rsidP="00881185">
      <w:pPr>
        <w:jc w:val="center"/>
      </w:pPr>
    </w:p>
    <w:p w14:paraId="6301A775" w14:textId="77777777" w:rsidR="00881185" w:rsidRPr="008852FE" w:rsidRDefault="00881185" w:rsidP="00881185">
      <w:pPr>
        <w:jc w:val="center"/>
      </w:pPr>
    </w:p>
    <w:p w14:paraId="518222FF" w14:textId="77777777" w:rsidR="00881185" w:rsidRPr="008852FE" w:rsidRDefault="00881185" w:rsidP="00881185">
      <w:pPr>
        <w:jc w:val="center"/>
      </w:pPr>
    </w:p>
    <w:p w14:paraId="08857545" w14:textId="77777777" w:rsidR="00881185" w:rsidRPr="008852FE" w:rsidRDefault="00881185" w:rsidP="00881185">
      <w:pPr>
        <w:jc w:val="center"/>
      </w:pPr>
    </w:p>
    <w:p w14:paraId="02F08960" w14:textId="77777777" w:rsidR="00881185" w:rsidRPr="008852FE" w:rsidRDefault="00881185" w:rsidP="00881185">
      <w:pPr>
        <w:jc w:val="center"/>
      </w:pPr>
    </w:p>
    <w:p w14:paraId="60D2C8EB" w14:textId="77777777" w:rsidR="00881185" w:rsidRPr="008852FE" w:rsidRDefault="00881185" w:rsidP="00881185">
      <w:pPr>
        <w:jc w:val="center"/>
      </w:pPr>
    </w:p>
    <w:p w14:paraId="1172BD30" w14:textId="77777777" w:rsidR="00881185" w:rsidRPr="008852FE" w:rsidRDefault="00881185" w:rsidP="00881185">
      <w:pPr>
        <w:jc w:val="center"/>
      </w:pPr>
    </w:p>
    <w:p w14:paraId="79D08E6F" w14:textId="77777777" w:rsidR="00881185" w:rsidRPr="008852FE" w:rsidRDefault="00881185" w:rsidP="00881185">
      <w:pPr>
        <w:jc w:val="center"/>
      </w:pPr>
    </w:p>
    <w:p w14:paraId="50F53AC6" w14:textId="77777777" w:rsidR="00881185" w:rsidRPr="008852FE" w:rsidRDefault="00881185" w:rsidP="00881185">
      <w:pPr>
        <w:jc w:val="center"/>
      </w:pPr>
    </w:p>
    <w:p w14:paraId="6ADCA0E8" w14:textId="77777777" w:rsidR="00881185" w:rsidRPr="008852FE" w:rsidRDefault="00881185" w:rsidP="00881185">
      <w:pPr>
        <w:jc w:val="center"/>
      </w:pPr>
    </w:p>
    <w:p w14:paraId="2D15E276" w14:textId="77777777" w:rsidR="00881185" w:rsidRPr="008852FE" w:rsidRDefault="00881185" w:rsidP="00881185">
      <w:pPr>
        <w:jc w:val="center"/>
      </w:pPr>
    </w:p>
    <w:p w14:paraId="3B9D9E36" w14:textId="77777777" w:rsidR="00881185" w:rsidRPr="008852FE" w:rsidRDefault="00881185" w:rsidP="00881185">
      <w:pPr>
        <w:jc w:val="center"/>
      </w:pPr>
    </w:p>
    <w:p w14:paraId="28CB5330" w14:textId="77777777" w:rsidR="00881185" w:rsidRPr="008852FE" w:rsidRDefault="00881185" w:rsidP="00881185">
      <w:pPr>
        <w:jc w:val="center"/>
      </w:pPr>
    </w:p>
    <w:p w14:paraId="1B431C8D" w14:textId="77777777" w:rsidR="00881185" w:rsidRPr="008852FE" w:rsidRDefault="00881185" w:rsidP="00881185">
      <w:pPr>
        <w:jc w:val="center"/>
      </w:pPr>
    </w:p>
    <w:p w14:paraId="78AB04F7" w14:textId="77777777" w:rsidR="00036DC5" w:rsidRPr="008852FE" w:rsidRDefault="00036DC5">
      <w:pPr>
        <w:spacing w:after="160" w:line="259" w:lineRule="auto"/>
      </w:pPr>
      <w:r w:rsidRPr="008852FE">
        <w:br w:type="page"/>
      </w:r>
    </w:p>
    <w:p w14:paraId="53EA7D54" w14:textId="1E1084AE" w:rsidR="00881185" w:rsidRDefault="00586B13" w:rsidP="00604577">
      <w:pPr>
        <w:pStyle w:val="1"/>
        <w:numPr>
          <w:ilvl w:val="0"/>
          <w:numId w:val="3"/>
        </w:numPr>
        <w:rPr>
          <w:rFonts w:cs="Times New Roman"/>
          <w:szCs w:val="24"/>
        </w:rPr>
      </w:pPr>
      <w:bookmarkStart w:id="0" w:name="_Toc21097778"/>
      <w:r w:rsidRPr="008852FE">
        <w:rPr>
          <w:rFonts w:cs="Times New Roman"/>
          <w:szCs w:val="24"/>
        </w:rPr>
        <w:lastRenderedPageBreak/>
        <w:t>Перечень планируемых результатов обучения по дисциплине</w:t>
      </w:r>
      <w:r w:rsidR="00A76718" w:rsidRPr="008852FE">
        <w:rPr>
          <w:rFonts w:cs="Times New Roman"/>
          <w:szCs w:val="24"/>
        </w:rPr>
        <w:t>,</w:t>
      </w:r>
      <w:r w:rsidRPr="008852FE">
        <w:rPr>
          <w:rFonts w:cs="Times New Roman"/>
          <w:szCs w:val="24"/>
        </w:rPr>
        <w:t xml:space="preserve"> соотнесенных с планируемыми результатами освоения образовательной программы</w:t>
      </w:r>
      <w:bookmarkEnd w:id="0"/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402"/>
      </w:tblGrid>
      <w:tr w:rsidR="00C8623F" w14:paraId="103E9530" w14:textId="77777777" w:rsidTr="00E32B61">
        <w:trPr>
          <w:trHeight w:val="943"/>
          <w:tblHeader/>
        </w:trPr>
        <w:tc>
          <w:tcPr>
            <w:tcW w:w="2859" w:type="dxa"/>
            <w:shd w:val="clear" w:color="auto" w:fill="FFFFFF"/>
            <w:vAlign w:val="center"/>
          </w:tcPr>
          <w:p w14:paraId="33D6B5DF" w14:textId="77777777" w:rsidR="00C8623F" w:rsidRDefault="00C8623F" w:rsidP="00E32B61">
            <w:pPr>
              <w:ind w:left="360"/>
              <w:jc w:val="center"/>
            </w:pPr>
            <w:r>
              <w:t>Результаты освоения образовательной программы</w:t>
            </w:r>
          </w:p>
          <w:p w14:paraId="4F0BF189" w14:textId="77777777" w:rsidR="00C8623F" w:rsidRPr="002C6BE1" w:rsidRDefault="00C8623F" w:rsidP="00E32B61">
            <w:pPr>
              <w:ind w:left="360"/>
              <w:jc w:val="center"/>
            </w:pPr>
            <w:r>
              <w:t>(компетенции)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83DF4F1" w14:textId="77777777" w:rsidR="00C8623F" w:rsidRPr="002C6BE1" w:rsidRDefault="00C8623F" w:rsidP="00E32B61">
            <w:pPr>
              <w:jc w:val="center"/>
            </w:pPr>
            <w:r>
              <w:t>Индикаторы</w:t>
            </w:r>
          </w:p>
        </w:tc>
        <w:tc>
          <w:tcPr>
            <w:tcW w:w="3402" w:type="dxa"/>
            <w:shd w:val="clear" w:color="auto" w:fill="FFFFFF"/>
          </w:tcPr>
          <w:p w14:paraId="1BEA8D61" w14:textId="77777777" w:rsidR="00C8623F" w:rsidRDefault="00C8623F" w:rsidP="00E32B61">
            <w:pPr>
              <w:jc w:val="center"/>
            </w:pPr>
            <w:r>
              <w:t>Результаты обучения по дисциплине</w:t>
            </w:r>
          </w:p>
        </w:tc>
      </w:tr>
      <w:tr w:rsidR="00AC3938" w:rsidRPr="00695417" w14:paraId="138634A3" w14:textId="77777777" w:rsidTr="00E32B61">
        <w:trPr>
          <w:trHeight w:val="2440"/>
        </w:trPr>
        <w:tc>
          <w:tcPr>
            <w:tcW w:w="2859" w:type="dxa"/>
            <w:shd w:val="clear" w:color="auto" w:fill="FFFFFF"/>
          </w:tcPr>
          <w:p w14:paraId="3C757298" w14:textId="77777777" w:rsidR="00EE6AD2" w:rsidRDefault="00EE6AD2" w:rsidP="00EE6AD2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С-ОПК-4.</w:t>
            </w:r>
            <w:r>
              <w:t xml:space="preserve"> Способен планировать химический эксперимент «в стекле» и «</w:t>
            </w:r>
            <w:r>
              <w:rPr>
                <w:i/>
                <w:lang w:val="en-US"/>
              </w:rPr>
              <w:t>in</w:t>
            </w:r>
            <w:r w:rsidRPr="00EE6AD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silico</w:t>
            </w:r>
            <w:r>
              <w:t>»,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  <w:p w14:paraId="5D86DF67" w14:textId="7601FCE9" w:rsidR="00AC3938" w:rsidRPr="00695417" w:rsidRDefault="00AC3938" w:rsidP="00B8035C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1A355327" w14:textId="1A49FB67" w:rsidR="00AC3938" w:rsidRPr="00695417" w:rsidRDefault="00EE6AD2" w:rsidP="00B8035C">
            <w:pPr>
              <w:rPr>
                <w:b/>
                <w:bCs/>
              </w:rPr>
            </w:pPr>
            <w:r>
              <w:rPr>
                <w:b/>
              </w:rPr>
              <w:t>С-ОПК-4.2.</w:t>
            </w:r>
            <w:r>
              <w:t xml:space="preserve"> Обрабатывает данные с использованием стандартных методов аппроксимации численных характеристик </w:t>
            </w:r>
          </w:p>
        </w:tc>
        <w:tc>
          <w:tcPr>
            <w:tcW w:w="3402" w:type="dxa"/>
            <w:shd w:val="clear" w:color="auto" w:fill="FFFFFF"/>
          </w:tcPr>
          <w:p w14:paraId="63C34FDB" w14:textId="77777777" w:rsidR="00BE5609" w:rsidRDefault="00BE5609" w:rsidP="00BE5609">
            <w:r>
              <w:t xml:space="preserve">- знает базовые математические </w:t>
            </w:r>
            <w:r w:rsidRPr="00CC5943">
              <w:t>метод</w:t>
            </w:r>
            <w:r>
              <w:t>ы</w:t>
            </w:r>
            <w:r w:rsidRPr="00CC5943">
              <w:t xml:space="preserve"> </w:t>
            </w:r>
            <w:r>
              <w:t>анализа данных химического эксперимента</w:t>
            </w:r>
          </w:p>
          <w:p w14:paraId="0AC3C5C1" w14:textId="067423F5" w:rsidR="00E23B3B" w:rsidRDefault="00E23B3B" w:rsidP="00E23B3B"/>
        </w:tc>
      </w:tr>
      <w:tr w:rsidR="009C454E" w:rsidRPr="00695417" w14:paraId="1C47E052" w14:textId="77777777" w:rsidTr="00E32B61">
        <w:trPr>
          <w:trHeight w:val="2440"/>
        </w:trPr>
        <w:tc>
          <w:tcPr>
            <w:tcW w:w="2859" w:type="dxa"/>
            <w:shd w:val="clear" w:color="auto" w:fill="FFFFFF"/>
          </w:tcPr>
          <w:p w14:paraId="1F256DE6" w14:textId="7800D6C3" w:rsidR="009C454E" w:rsidRPr="006445F9" w:rsidRDefault="009C454E" w:rsidP="00EE6AD2">
            <w:pPr>
              <w:rPr>
                <w:b/>
              </w:rPr>
            </w:pPr>
            <w:r w:rsidRPr="006445F9">
              <w:rPr>
                <w:rStyle w:val="31"/>
                <w:rFonts w:eastAsiaTheme="minorHAnsi"/>
                <w:b/>
                <w:sz w:val="24"/>
                <w:szCs w:val="24"/>
              </w:rPr>
              <w:t>С-ПК-1.</w:t>
            </w:r>
            <w:r w:rsidRPr="006445F9">
              <w:rPr>
                <w:rStyle w:val="31"/>
                <w:rFonts w:eastAsiaTheme="minorHAnsi"/>
                <w:sz w:val="24"/>
                <w:szCs w:val="24"/>
              </w:rPr>
              <w:t xml:space="preserve"> </w:t>
            </w:r>
            <w:r w:rsidRPr="006445F9">
              <w:t>Способен планировать работу и выбирать адекватные методы решения научно-исследовательских задач в выбранной области химии, химической технологии или смежных с химией науках</w:t>
            </w:r>
          </w:p>
        </w:tc>
        <w:tc>
          <w:tcPr>
            <w:tcW w:w="2977" w:type="dxa"/>
            <w:shd w:val="clear" w:color="auto" w:fill="FFFFFF"/>
          </w:tcPr>
          <w:p w14:paraId="79F5DA95" w14:textId="2D3EC241" w:rsidR="009C454E" w:rsidRPr="006445F9" w:rsidRDefault="009C454E" w:rsidP="00B8035C">
            <w:pPr>
              <w:rPr>
                <w:b/>
              </w:rPr>
            </w:pPr>
            <w:r w:rsidRPr="006445F9">
              <w:rPr>
                <w:rStyle w:val="31"/>
                <w:rFonts w:eastAsiaTheme="minorHAnsi"/>
                <w:b/>
                <w:sz w:val="24"/>
                <w:szCs w:val="24"/>
              </w:rPr>
              <w:t xml:space="preserve">С-ПК-1.3. </w:t>
            </w:r>
            <w:r w:rsidRPr="006445F9">
              <w:rPr>
                <w:rStyle w:val="31"/>
                <w:rFonts w:eastAsiaTheme="minorHAnsi"/>
                <w:sz w:val="24"/>
                <w:szCs w:val="24"/>
              </w:rPr>
              <w:t xml:space="preserve">Проводит исследования и испытания веществ и материалов, </w:t>
            </w:r>
            <w:r w:rsidRPr="006445F9">
              <w:rPr>
                <w:rStyle w:val="31"/>
                <w:rFonts w:eastAsia="Calibri"/>
                <w:sz w:val="24"/>
                <w:szCs w:val="24"/>
              </w:rPr>
              <w:t>инновационной химической продукции</w:t>
            </w:r>
          </w:p>
        </w:tc>
        <w:tc>
          <w:tcPr>
            <w:tcW w:w="3402" w:type="dxa"/>
            <w:shd w:val="clear" w:color="auto" w:fill="FFFFFF"/>
          </w:tcPr>
          <w:p w14:paraId="67CF71A6" w14:textId="200A4CC1" w:rsidR="009C454E" w:rsidRPr="006445F9" w:rsidRDefault="009C454E" w:rsidP="006445F9">
            <w:r w:rsidRPr="006445F9">
              <w:t>- умеет выбирать оптимальные процедуры обработки экспериментальных данных и оценивать погрешности</w:t>
            </w:r>
          </w:p>
        </w:tc>
      </w:tr>
    </w:tbl>
    <w:p w14:paraId="7ABEC27A" w14:textId="0337B62A" w:rsidR="00C8623F" w:rsidRDefault="00C8623F" w:rsidP="00C8623F"/>
    <w:p w14:paraId="1B50F5A6" w14:textId="77777777" w:rsidR="00586B13" w:rsidRPr="008852FE" w:rsidRDefault="00586B13" w:rsidP="00BD4BB1">
      <w:pPr>
        <w:pStyle w:val="1"/>
        <w:rPr>
          <w:rFonts w:cs="Times New Roman"/>
          <w:szCs w:val="24"/>
        </w:rPr>
      </w:pPr>
      <w:bookmarkStart w:id="1" w:name="_Toc21097779"/>
      <w:r w:rsidRPr="008852FE">
        <w:rPr>
          <w:rFonts w:cs="Times New Roman"/>
          <w:szCs w:val="24"/>
        </w:rPr>
        <w:t>2. Место дисциплины в структуре образовательной программы</w:t>
      </w:r>
      <w:bookmarkEnd w:id="1"/>
    </w:p>
    <w:p w14:paraId="0BECA7AA" w14:textId="77777777" w:rsidR="00586B13" w:rsidRPr="008852FE" w:rsidRDefault="00586B13" w:rsidP="00586B13"/>
    <w:p w14:paraId="10E8EDBE" w14:textId="78F7AE2A" w:rsidR="00586B13" w:rsidRPr="008852FE" w:rsidRDefault="00A12CEF" w:rsidP="00586B13">
      <w:r w:rsidRPr="008852FE">
        <w:t xml:space="preserve">Дисциплины (практики), изучение которых необходимо для освоения дисциплины </w:t>
      </w:r>
      <w:r w:rsidR="004351EF" w:rsidRPr="00991B98">
        <w:rPr>
          <w:i/>
          <w:lang w:bidi="ru-RU"/>
        </w:rPr>
        <w:t>Прикладной анализ данных</w:t>
      </w:r>
      <w:r w:rsidR="004351EF">
        <w:rPr>
          <w:i/>
          <w:lang w:bidi="ru-RU"/>
        </w:rPr>
        <w:t xml:space="preserve"> в химии и материаловедении</w:t>
      </w:r>
      <w:r w:rsidR="000F0CE8">
        <w:rPr>
          <w:snapToGrid w:val="0"/>
        </w:rPr>
        <w:t>:</w:t>
      </w:r>
      <w:r w:rsidR="000F0CE8" w:rsidRPr="00D44610">
        <w:rPr>
          <w:bCs/>
          <w:color w:val="000000"/>
        </w:rPr>
        <w:t xml:space="preserve"> </w:t>
      </w:r>
      <w:r w:rsidR="00A60E53">
        <w:rPr>
          <w:bCs/>
          <w:color w:val="000000"/>
        </w:rPr>
        <w:t xml:space="preserve">основы компьютерной грамотности, </w:t>
      </w:r>
      <w:r w:rsidR="00064E33">
        <w:t>теория вероятностей и математическая статистика</w:t>
      </w:r>
      <w:r w:rsidR="00AC3938">
        <w:t xml:space="preserve">, физическая химия, </w:t>
      </w:r>
      <w:r w:rsidR="00064E33">
        <w:t xml:space="preserve">измерительный практикум, </w:t>
      </w:r>
      <w:r w:rsidR="00AC3938">
        <w:t>строение вещества, химия твердого тела.</w:t>
      </w:r>
    </w:p>
    <w:p w14:paraId="513E6E95" w14:textId="75EB60B7" w:rsidR="00A12CEF" w:rsidRDefault="00A12CEF" w:rsidP="00A12CEF">
      <w:pPr>
        <w:rPr>
          <w:color w:val="000000"/>
        </w:rPr>
      </w:pPr>
      <w:r w:rsidRPr="008852FE">
        <w:t xml:space="preserve">Дисциплины (практики), для изучения которых необходимо </w:t>
      </w:r>
      <w:r w:rsidR="00903F3B">
        <w:t>освоение</w:t>
      </w:r>
      <w:r w:rsidRPr="008852FE">
        <w:t xml:space="preserve"> дисциплины </w:t>
      </w:r>
      <w:r w:rsidR="004351EF" w:rsidRPr="00991B98">
        <w:rPr>
          <w:i/>
          <w:lang w:bidi="ru-RU"/>
        </w:rPr>
        <w:t>Прикладной анализ данных</w:t>
      </w:r>
      <w:r w:rsidR="004351EF">
        <w:rPr>
          <w:i/>
          <w:lang w:bidi="ru-RU"/>
        </w:rPr>
        <w:t xml:space="preserve"> в химии и материаловедении</w:t>
      </w:r>
      <w:r w:rsidRPr="008852FE">
        <w:t>:</w:t>
      </w:r>
      <w:r w:rsidR="00903F3B">
        <w:t xml:space="preserve"> </w:t>
      </w:r>
      <w:r w:rsidR="00604577" w:rsidRPr="004E2490">
        <w:rPr>
          <w:color w:val="000000"/>
        </w:rPr>
        <w:t>производственная практика, научно-исследовательская работа</w:t>
      </w:r>
      <w:r w:rsidR="00604577">
        <w:rPr>
          <w:color w:val="000000"/>
        </w:rPr>
        <w:t>, и</w:t>
      </w:r>
      <w:r w:rsidR="00604577" w:rsidRPr="00E57C03">
        <w:rPr>
          <w:color w:val="000000"/>
        </w:rPr>
        <w:t>тоговая государственная аттестация</w:t>
      </w:r>
      <w:r w:rsidR="00604577" w:rsidRPr="00604577">
        <w:rPr>
          <w:color w:val="000000"/>
        </w:rPr>
        <w:t>.</w:t>
      </w:r>
    </w:p>
    <w:p w14:paraId="349EAAA4" w14:textId="5E54E138" w:rsidR="003E55AF" w:rsidRDefault="003E55AF" w:rsidP="00A12CEF"/>
    <w:p w14:paraId="7950FB2E" w14:textId="77777777" w:rsidR="00E4328A" w:rsidRPr="00604577" w:rsidRDefault="00E4328A" w:rsidP="00A12CEF"/>
    <w:p w14:paraId="3731C691" w14:textId="77777777" w:rsidR="00C71FEA" w:rsidRPr="008852FE" w:rsidRDefault="00B62267" w:rsidP="00BD4BB1">
      <w:pPr>
        <w:pStyle w:val="1"/>
        <w:rPr>
          <w:rFonts w:cs="Times New Roman"/>
          <w:szCs w:val="24"/>
        </w:rPr>
      </w:pPr>
      <w:bookmarkStart w:id="2" w:name="_Toc21097780"/>
      <w:r w:rsidRPr="008852FE">
        <w:rPr>
          <w:rFonts w:cs="Times New Roman"/>
          <w:szCs w:val="24"/>
        </w:rPr>
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</w:r>
      <w:bookmarkEnd w:id="2"/>
    </w:p>
    <w:p w14:paraId="0B9B77F4" w14:textId="77777777" w:rsidR="00C71FEA" w:rsidRPr="008852FE" w:rsidRDefault="00C71FEA" w:rsidP="00586B13"/>
    <w:p w14:paraId="665585DC" w14:textId="0A966D5F" w:rsidR="00C71FEA" w:rsidRPr="008852FE" w:rsidRDefault="00B62267" w:rsidP="00586B13">
      <w:r w:rsidRPr="008852FE">
        <w:t xml:space="preserve">Трудоемкость дисциплины – </w:t>
      </w:r>
      <w:r w:rsidR="00064E33">
        <w:t>1</w:t>
      </w:r>
      <w:r w:rsidRPr="008852FE">
        <w:t xml:space="preserve"> з.е. (</w:t>
      </w:r>
      <w:r w:rsidR="00064E33">
        <w:t>36</w:t>
      </w:r>
      <w:r w:rsidRPr="008852FE">
        <w:t xml:space="preserve"> ч)</w:t>
      </w:r>
    </w:p>
    <w:p w14:paraId="79FD27EE" w14:textId="30A7D5C8" w:rsidR="00FD0AB2" w:rsidRDefault="00FD0AB2" w:rsidP="00586B13">
      <w:r w:rsidRPr="008852FE">
        <w:t xml:space="preserve">Форма промежуточной аттестации: </w:t>
      </w:r>
      <w:r w:rsidR="00064E33">
        <w:t>7</w:t>
      </w:r>
      <w:r w:rsidRPr="008852FE">
        <w:t xml:space="preserve"> семестр –</w:t>
      </w:r>
      <w:r w:rsidR="00E4328A" w:rsidRPr="003165E6">
        <w:t>зачет</w:t>
      </w: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7630"/>
        <w:gridCol w:w="1726"/>
      </w:tblGrid>
      <w:tr w:rsidR="003E55AF" w:rsidRPr="00A278B3" w14:paraId="760D4813" w14:textId="77777777" w:rsidTr="00442CA7"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E28AC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№</w:t>
            </w:r>
          </w:p>
        </w:tc>
        <w:tc>
          <w:tcPr>
            <w:tcW w:w="7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F2E91B" w14:textId="480BD339" w:rsidR="003E55AF" w:rsidRPr="00A278B3" w:rsidRDefault="003E55AF" w:rsidP="007453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Вид деятельности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E5918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Семестр</w:t>
            </w:r>
          </w:p>
        </w:tc>
      </w:tr>
      <w:tr w:rsidR="003E55AF" w:rsidRPr="00A278B3" w14:paraId="4D8C8DD7" w14:textId="77777777" w:rsidTr="00442CA7">
        <w:trPr>
          <w:trHeight w:val="259"/>
        </w:trPr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052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6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39739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01E" w14:textId="2377B5B1" w:rsidR="003E55AF" w:rsidRPr="00A278B3" w:rsidRDefault="00064E33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3E55AF" w:rsidRPr="00A278B3" w14:paraId="5C056299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A464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D64FB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Лекции,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4A7" w14:textId="48589DA7" w:rsidR="003E55AF" w:rsidRPr="00A278B3" w:rsidRDefault="00064E33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E55AF" w:rsidRPr="00A278B3" w14:paraId="43BFA9A4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6FCE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6225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Практические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1AD" w14:textId="458BE8B5" w:rsidR="003E55AF" w:rsidRPr="00A278B3" w:rsidRDefault="004C1D01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E55AF" w:rsidRPr="00A278B3" w14:paraId="683E3080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D2B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2FA40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Лабораторные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97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55AF" w:rsidRPr="00A278B3" w14:paraId="597AF8E8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828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B761B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Занятия в контактной форме, ч</w:t>
            </w:r>
          </w:p>
          <w:p w14:paraId="782B854F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из них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28E0" w14:textId="6AEAA193" w:rsidR="003E55AF" w:rsidRPr="00A278B3" w:rsidRDefault="004C1D01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E55AF" w:rsidRPr="00A278B3" w14:paraId="47AFEFA5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CCD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DD8DC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из них аудиторных занятий,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316" w14:textId="2291E6D2" w:rsidR="003E55AF" w:rsidRPr="00A278B3" w:rsidRDefault="004C1D01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E55AF" w:rsidRPr="00A278B3" w14:paraId="64475AA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5FD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2D845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>
              <w:rPr>
                <w:color w:val="000000"/>
              </w:rPr>
              <w:t>групповая работа с преподавателем</w:t>
            </w:r>
            <w:r w:rsidRPr="00A278B3">
              <w:rPr>
                <w:color w:val="000000"/>
              </w:rPr>
              <w:t>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01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723B81F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72AA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D4ADDD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консультаций, час.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369" w14:textId="440A409F" w:rsidR="003E55AF" w:rsidRPr="00A278B3" w:rsidRDefault="00E4328A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3AB2D5B7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AD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8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FDDC1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промежуточная аттестация,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F2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55AF" w:rsidRPr="00A278B3" w14:paraId="0520F65D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A99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1F029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 xml:space="preserve">Самостоятельная работа, час.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EFA" w14:textId="22377D68" w:rsidR="003E55AF" w:rsidRPr="00A278B3" w:rsidRDefault="004C1D01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E55AF" w:rsidRPr="00A278B3" w14:paraId="7A985031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0395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CE550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firstLine="353"/>
              <w:rPr>
                <w:color w:val="000000"/>
              </w:rPr>
            </w:pPr>
            <w:r w:rsidRPr="00A278B3">
              <w:rPr>
                <w:color w:val="000000"/>
              </w:rPr>
              <w:t>Всего,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417" w14:textId="22A12488" w:rsidR="003E55AF" w:rsidRPr="00A278B3" w:rsidRDefault="00064E33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14:paraId="2341F0A1" w14:textId="77777777" w:rsidR="00C8623F" w:rsidRPr="00243C0B" w:rsidRDefault="00C8623F" w:rsidP="00C8623F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Реализация дисциплины включена в практическую подготовку в ИХТТМ СО РАН при проведении следующих видов занятий, часть из которых предусматривает участие обучающихся в выполнении отдельных элементов работ, связанных с будущей профессиональной деятельностью:</w:t>
      </w:r>
    </w:p>
    <w:p w14:paraId="33B927DB" w14:textId="77777777" w:rsidR="00C8623F" w:rsidRDefault="00C8623F" w:rsidP="00C8623F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- лекции</w:t>
      </w:r>
      <w:r>
        <w:rPr>
          <w:rFonts w:eastAsiaTheme="minorHAnsi"/>
          <w:lang w:eastAsia="en-US"/>
        </w:rPr>
        <w:t>;</w:t>
      </w:r>
    </w:p>
    <w:p w14:paraId="613ACE74" w14:textId="77777777" w:rsidR="00C8623F" w:rsidRPr="00243C0B" w:rsidRDefault="00C8623F" w:rsidP="00C8623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практические занятия.</w:t>
      </w:r>
    </w:p>
    <w:p w14:paraId="02B5A13B" w14:textId="77777777" w:rsidR="005C0263" w:rsidRPr="008852FE" w:rsidRDefault="005C0263" w:rsidP="005C0263"/>
    <w:p w14:paraId="7D58D769" w14:textId="77777777" w:rsidR="00C71FEA" w:rsidRPr="008852FE" w:rsidRDefault="00FD0AB2" w:rsidP="00BD4BB1">
      <w:pPr>
        <w:pStyle w:val="1"/>
        <w:rPr>
          <w:rFonts w:cs="Times New Roman"/>
          <w:szCs w:val="24"/>
        </w:rPr>
      </w:pPr>
      <w:bookmarkStart w:id="3" w:name="_Toc21097781"/>
      <w:r w:rsidRPr="008852FE">
        <w:rPr>
          <w:rFonts w:cs="Times New Roman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  <w:bookmarkEnd w:id="3"/>
    </w:p>
    <w:p w14:paraId="544CBF5C" w14:textId="77777777" w:rsidR="00C71FEA" w:rsidRPr="008852FE" w:rsidRDefault="00C71FEA" w:rsidP="00586B13"/>
    <w:p w14:paraId="1F561074" w14:textId="63F94FA0" w:rsidR="00C506CD" w:rsidRPr="008852FE" w:rsidRDefault="00064E33" w:rsidP="00C506CD">
      <w:pPr>
        <w:jc w:val="center"/>
        <w:rPr>
          <w:b/>
          <w:i/>
        </w:rPr>
      </w:pPr>
      <w:r>
        <w:rPr>
          <w:b/>
          <w:i/>
        </w:rPr>
        <w:t>7</w:t>
      </w:r>
      <w:r w:rsidR="00C506CD" w:rsidRPr="008852FE">
        <w:rPr>
          <w:b/>
          <w:i/>
        </w:rPr>
        <w:t xml:space="preserve"> семестр</w:t>
      </w:r>
    </w:p>
    <w:p w14:paraId="43C1F86C" w14:textId="6F3B54C9" w:rsidR="00C506CD" w:rsidRPr="008852FE" w:rsidRDefault="00C506CD" w:rsidP="00C506CD">
      <w:pPr>
        <w:jc w:val="center"/>
      </w:pPr>
      <w:r w:rsidRPr="008852FE">
        <w:t>Лекции</w:t>
      </w:r>
      <w:r w:rsidR="007A19E0" w:rsidRPr="008852FE">
        <w:t xml:space="preserve"> (</w:t>
      </w:r>
      <w:r w:rsidR="00064E33">
        <w:t>8</w:t>
      </w:r>
      <w:r w:rsidR="007A19E0"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F4A6F" w:rsidRPr="008852FE" w14:paraId="4776804F" w14:textId="77777777" w:rsidTr="009F4A6F">
        <w:tc>
          <w:tcPr>
            <w:tcW w:w="7792" w:type="dxa"/>
          </w:tcPr>
          <w:p w14:paraId="03642F9D" w14:textId="77777777" w:rsidR="009F4A6F" w:rsidRPr="008852FE" w:rsidRDefault="009F4A6F" w:rsidP="007A19E0">
            <w:r w:rsidRPr="008852FE">
              <w:t>Наименование темы и их содержание</w:t>
            </w:r>
          </w:p>
        </w:tc>
        <w:tc>
          <w:tcPr>
            <w:tcW w:w="1134" w:type="dxa"/>
          </w:tcPr>
          <w:p w14:paraId="35834E7C" w14:textId="77777777" w:rsidR="009F4A6F" w:rsidRPr="008852FE" w:rsidRDefault="009F4A6F" w:rsidP="007A19E0">
            <w:r w:rsidRPr="008852FE">
              <w:t>Объем,</w:t>
            </w:r>
          </w:p>
          <w:p w14:paraId="0966CA96" w14:textId="77777777" w:rsidR="009F4A6F" w:rsidRPr="008852FE" w:rsidRDefault="009F4A6F" w:rsidP="009F4A6F">
            <w:r w:rsidRPr="008852FE">
              <w:t>час</w:t>
            </w:r>
          </w:p>
        </w:tc>
      </w:tr>
      <w:tr w:rsidR="00C97038" w14:paraId="226B9133" w14:textId="77777777" w:rsidTr="00A60E5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52D" w14:textId="3A5CA2F0" w:rsidR="00C97038" w:rsidRDefault="00FB5EF4" w:rsidP="009C45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Раздел 1. </w:t>
            </w:r>
            <w:r w:rsidR="004405F9">
              <w:rPr>
                <w:lang w:eastAsia="en-US"/>
              </w:rPr>
              <w:t xml:space="preserve">Измерения в химии. </w:t>
            </w:r>
            <w:r w:rsidR="009C454E">
              <w:rPr>
                <w:lang w:eastAsia="en-US"/>
              </w:rPr>
              <w:t xml:space="preserve">Общие принципы постановки задач обработки экспериментальных данных и </w:t>
            </w:r>
            <w:r w:rsidR="009C454E" w:rsidRPr="00203FCD">
              <w:rPr>
                <w:lang w:eastAsia="en-US"/>
              </w:rPr>
              <w:t xml:space="preserve">извлечения достоверной химической информации из </w:t>
            </w:r>
            <w:r w:rsidR="009C454E">
              <w:rPr>
                <w:lang w:eastAsia="en-US"/>
              </w:rPr>
              <w:t xml:space="preserve">них. </w:t>
            </w:r>
            <w:r w:rsidR="004405F9">
              <w:rPr>
                <w:lang w:eastAsia="en-US"/>
              </w:rPr>
              <w:t xml:space="preserve">Признаки и типы шкал. Погрешности измерений и причины их возникновения. </w:t>
            </w:r>
            <w:r w:rsidR="009C454E">
              <w:rPr>
                <w:lang w:eastAsia="en-US"/>
              </w:rPr>
              <w:t>Категории ошибок.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AA7" w14:textId="7A86D7BF" w:rsidR="00C97038" w:rsidRPr="00A60E53" w:rsidRDefault="00A60E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97038" w14:paraId="2886994D" w14:textId="77777777" w:rsidTr="00A60E5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4C7" w14:textId="4DA9A7FC" w:rsidR="00C97038" w:rsidRDefault="00FB5EF4" w:rsidP="00FB5E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Раздел 2. </w:t>
            </w:r>
            <w:r w:rsidR="004405F9" w:rsidRPr="004405F9">
              <w:rPr>
                <w:lang w:eastAsia="en-US"/>
              </w:rPr>
              <w:t>Случайные величины. Параметры случайных величин и их оценки. Точечное оценивание.</w:t>
            </w:r>
            <w:r w:rsidR="004405F9">
              <w:rPr>
                <w:lang w:eastAsia="en-US"/>
              </w:rPr>
              <w:t xml:space="preserve"> </w:t>
            </w:r>
            <w:r w:rsidR="004405F9" w:rsidRPr="004405F9">
              <w:rPr>
                <w:lang w:eastAsia="en-US"/>
              </w:rPr>
              <w:t>Виды распределений случайных величин. Интервальное оценивание.</w:t>
            </w:r>
            <w:r w:rsidR="004405F9">
              <w:rPr>
                <w:lang w:eastAsia="en-US"/>
              </w:rPr>
              <w:t xml:space="preserve"> </w:t>
            </w:r>
            <w:r w:rsidR="004405F9" w:rsidRPr="004405F9">
              <w:rPr>
                <w:lang w:eastAsia="en-US"/>
              </w:rPr>
              <w:t>Теория статистического вывода, ошибки I и II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234" w14:textId="220FA29D" w:rsidR="00C97038" w:rsidRPr="00A60E53" w:rsidRDefault="00A60E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97038" w14:paraId="72302342" w14:textId="77777777" w:rsidTr="00A60E5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298" w14:textId="56AD08B5" w:rsidR="00C97038" w:rsidRDefault="00FB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3. </w:t>
            </w:r>
            <w:r w:rsidR="00203FCD" w:rsidRPr="00203FCD">
              <w:rPr>
                <w:lang w:eastAsia="en-US"/>
              </w:rPr>
              <w:t>Поиск взаимосвязи двух и более случайных величин. Корреляция и регрессия.</w:t>
            </w:r>
            <w:r w:rsidR="00203FCD">
              <w:rPr>
                <w:lang w:eastAsia="en-US"/>
              </w:rPr>
              <w:t xml:space="preserve"> </w:t>
            </w:r>
            <w:r w:rsidR="00203FCD" w:rsidRPr="00203FCD">
              <w:rPr>
                <w:lang w:eastAsia="en-US"/>
              </w:rPr>
              <w:t>Метод наименьших квадратов, линейная модель и анализ остатков, гетероскедактичность данных и варианты перехода к гомоскедактичному случаю.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FF7" w14:textId="4CDE2DFC" w:rsidR="00C97038" w:rsidRPr="00A60E53" w:rsidRDefault="00A60E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97038" w14:paraId="58ED3C34" w14:textId="77777777" w:rsidTr="00A60E5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6D5" w14:textId="6C4DC58E" w:rsidR="00C97038" w:rsidRDefault="00FB5EF4" w:rsidP="009C45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4. </w:t>
            </w:r>
            <w:r w:rsidR="00203FCD" w:rsidRPr="00203FCD">
              <w:rPr>
                <w:lang w:eastAsia="en-US"/>
              </w:rPr>
              <w:t>Краткий обзор многомерных методов анализа данных</w:t>
            </w:r>
            <w:r w:rsidR="004351EF">
              <w:rPr>
                <w:lang w:eastAsia="en-US"/>
              </w:rPr>
              <w:t xml:space="preserve"> и основ хемометрики</w:t>
            </w:r>
            <w:r w:rsidR="00203FCD" w:rsidRPr="00203FCD">
              <w:rPr>
                <w:lang w:eastAsia="en-US"/>
              </w:rPr>
              <w:t>. Определение источника вариации данных.</w:t>
            </w:r>
            <w:r w:rsidR="009C454E">
              <w:rPr>
                <w:lang w:eastAsia="en-US"/>
              </w:rPr>
              <w:t xml:space="preserve"> Дисперсионный анализ. </w:t>
            </w:r>
            <w:r w:rsidR="00203FCD" w:rsidRPr="00203FCD">
              <w:rPr>
                <w:lang w:eastAsia="en-US"/>
              </w:rPr>
              <w:t>Предсказание и оценивание, градуировка.</w:t>
            </w:r>
            <w:r w:rsidR="00203FCD">
              <w:rPr>
                <w:lang w:eastAsia="en-US"/>
              </w:rPr>
              <w:t xml:space="preserve"> </w:t>
            </w:r>
            <w:r w:rsidR="006A10D7">
              <w:rPr>
                <w:lang w:eastAsia="en-US"/>
              </w:rPr>
              <w:t>Основы обработки спектров</w:t>
            </w:r>
            <w:r>
              <w:rPr>
                <w:lang w:eastAsia="en-US"/>
              </w:rPr>
              <w:t xml:space="preserve"> и оценки точности</w:t>
            </w:r>
            <w:r w:rsidR="006A10D7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CF6" w14:textId="02970B4C" w:rsidR="00C97038" w:rsidRPr="00A60E53" w:rsidRDefault="00A60E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2ABF821B" w14:textId="77777777" w:rsidR="009A6907" w:rsidRPr="008852FE" w:rsidRDefault="009A6907" w:rsidP="009A6907"/>
    <w:p w14:paraId="0FEEFFCE" w14:textId="183E8E32" w:rsidR="009A6907" w:rsidRPr="008852FE" w:rsidRDefault="009A6907" w:rsidP="009A6907">
      <w:pPr>
        <w:jc w:val="center"/>
      </w:pPr>
      <w:r w:rsidRPr="008852FE">
        <w:t>Практические занятия (</w:t>
      </w:r>
      <w:r w:rsidR="00064E33">
        <w:t>10</w:t>
      </w:r>
      <w:r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A6907" w:rsidRPr="008852FE" w14:paraId="5AB363AA" w14:textId="77777777" w:rsidTr="00286506">
        <w:tc>
          <w:tcPr>
            <w:tcW w:w="7792" w:type="dxa"/>
            <w:vAlign w:val="center"/>
          </w:tcPr>
          <w:p w14:paraId="5ED84BF0" w14:textId="77777777" w:rsidR="009A6907" w:rsidRPr="008852FE" w:rsidRDefault="009A6907" w:rsidP="00286506">
            <w:pPr>
              <w:jc w:val="center"/>
            </w:pPr>
            <w:r w:rsidRPr="008852FE">
              <w:t>Содержание практического занятия</w:t>
            </w:r>
          </w:p>
        </w:tc>
        <w:tc>
          <w:tcPr>
            <w:tcW w:w="1134" w:type="dxa"/>
            <w:vAlign w:val="center"/>
          </w:tcPr>
          <w:p w14:paraId="2AE628AE" w14:textId="77777777" w:rsidR="009A6907" w:rsidRPr="008852FE" w:rsidRDefault="009A6907" w:rsidP="00286506">
            <w:pPr>
              <w:jc w:val="center"/>
            </w:pPr>
            <w:r w:rsidRPr="008852FE">
              <w:t>Объем, час</w:t>
            </w:r>
          </w:p>
        </w:tc>
      </w:tr>
      <w:tr w:rsidR="00C97038" w14:paraId="1CE9616B" w14:textId="77777777" w:rsidTr="00064E3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62A" w14:textId="0CE5A4ED" w:rsidR="00C97038" w:rsidRDefault="00203FCD" w:rsidP="00A81B3E">
            <w:pPr>
              <w:rPr>
                <w:lang w:eastAsia="en-US"/>
              </w:rPr>
            </w:pPr>
            <w:r w:rsidRPr="00203FCD">
              <w:rPr>
                <w:lang w:eastAsia="en-US"/>
              </w:rPr>
              <w:t xml:space="preserve">Визуализация данных. Статистические функции и процедуры в электронных таблицах. </w:t>
            </w:r>
            <w:r w:rsidR="00A81B3E">
              <w:rPr>
                <w:lang w:eastAsia="en-US"/>
              </w:rPr>
              <w:t>Н</w:t>
            </w:r>
            <w:r>
              <w:rPr>
                <w:lang w:eastAsia="en-US"/>
              </w:rPr>
              <w:t>ахождение точечных оценок по выборке</w:t>
            </w:r>
            <w:r w:rsidR="00E517F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п</w:t>
            </w:r>
            <w:r w:rsidR="00E517F3">
              <w:rPr>
                <w:lang w:eastAsia="en-US"/>
              </w:rPr>
              <w:t>остроение доверительных интервалов, распространение погрешностей.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66C4" w14:textId="43DD7F1A" w:rsidR="00C97038" w:rsidRDefault="00A60E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97038" w14:paraId="413B7E30" w14:textId="77777777" w:rsidTr="00064E3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1525" w14:textId="2949C28D" w:rsidR="00C97038" w:rsidRDefault="00A81B3E" w:rsidP="001F73FB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517F3">
              <w:rPr>
                <w:lang w:eastAsia="en-US"/>
              </w:rPr>
              <w:t>равнение</w:t>
            </w:r>
            <w:r w:rsidR="00E517F3" w:rsidRPr="00E517F3">
              <w:rPr>
                <w:lang w:eastAsia="en-US"/>
              </w:rPr>
              <w:t xml:space="preserve"> экспериментальных данных </w:t>
            </w:r>
            <w:r w:rsidR="00E517F3">
              <w:rPr>
                <w:lang w:eastAsia="en-US"/>
              </w:rPr>
              <w:t xml:space="preserve">различными методами </w:t>
            </w:r>
            <w:r w:rsidR="00E517F3" w:rsidRPr="00E517F3">
              <w:rPr>
                <w:lang w:eastAsia="en-US"/>
              </w:rPr>
              <w:t xml:space="preserve">(t-тесты, непараметрические тесты). </w:t>
            </w:r>
            <w:r w:rsidR="00E517F3">
              <w:rPr>
                <w:lang w:eastAsia="en-US"/>
              </w:rPr>
              <w:t>Критерий хи-квадрат и другие критерии, примеры использования.</w:t>
            </w:r>
            <w:r w:rsidR="001F73FB" w:rsidRPr="00E517F3">
              <w:rPr>
                <w:lang w:eastAsia="en-US"/>
              </w:rPr>
              <w:t xml:space="preserve"> Сравнение точности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0D07" w14:textId="7D555AA3" w:rsidR="00C97038" w:rsidRDefault="00A60E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97038" w14:paraId="71931EB0" w14:textId="77777777" w:rsidTr="00064E3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D91" w14:textId="2E0B34AD" w:rsidR="00C97038" w:rsidRDefault="00A81B3E" w:rsidP="00A81B3E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764F7">
              <w:rPr>
                <w:lang w:eastAsia="en-US"/>
              </w:rPr>
              <w:t>спользование регрессионного анализа.</w:t>
            </w:r>
            <w:r w:rsidR="002037AC">
              <w:rPr>
                <w:lang w:eastAsia="en-US"/>
              </w:rPr>
              <w:t xml:space="preserve"> </w:t>
            </w:r>
            <w:r w:rsidR="00323233">
              <w:rPr>
                <w:lang w:eastAsia="en-US"/>
              </w:rPr>
              <w:t>Линии</w:t>
            </w:r>
            <w:r w:rsidR="002037AC">
              <w:rPr>
                <w:lang w:eastAsia="en-US"/>
              </w:rPr>
              <w:t xml:space="preserve"> тренда, ошибки наклона.</w:t>
            </w:r>
            <w:r w:rsidR="00A764F7">
              <w:rPr>
                <w:lang w:eastAsia="en-US"/>
              </w:rPr>
              <w:t xml:space="preserve"> </w:t>
            </w:r>
            <w:r w:rsidR="00E517F3" w:rsidRPr="00E517F3">
              <w:rPr>
                <w:lang w:eastAsia="en-US"/>
              </w:rPr>
              <w:lastRenderedPageBreak/>
              <w:t xml:space="preserve">Определение </w:t>
            </w:r>
            <w:r w:rsidR="002037AC">
              <w:rPr>
                <w:lang w:eastAsia="en-US"/>
              </w:rPr>
              <w:t xml:space="preserve">видов </w:t>
            </w:r>
            <w:r w:rsidR="00E517F3" w:rsidRPr="00E517F3">
              <w:rPr>
                <w:lang w:eastAsia="en-US"/>
              </w:rPr>
              <w:t>систематических ошибок.</w:t>
            </w:r>
            <w:r w:rsidR="00A764F7">
              <w:rPr>
                <w:lang w:eastAsia="en-US"/>
              </w:rPr>
              <w:t xml:space="preserve"> </w:t>
            </w:r>
            <w:r w:rsidR="00A764F7" w:rsidRPr="00A764F7">
              <w:rPr>
                <w:lang w:eastAsia="en-US"/>
              </w:rPr>
              <w:t>Примеры проведения калибровочных процедур</w:t>
            </w:r>
            <w:r w:rsidR="00A10D9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И</w:t>
            </w:r>
            <w:r w:rsidR="002037AC">
              <w:rPr>
                <w:lang w:eastAsia="en-US"/>
              </w:rPr>
              <w:t>спользование д</w:t>
            </w:r>
            <w:r w:rsidR="00A10D93">
              <w:rPr>
                <w:lang w:eastAsia="en-US"/>
              </w:rPr>
              <w:t>исперсионн</w:t>
            </w:r>
            <w:r w:rsidR="002037AC">
              <w:rPr>
                <w:lang w:eastAsia="en-US"/>
              </w:rPr>
              <w:t>ого</w:t>
            </w:r>
            <w:r w:rsidR="00A10D93">
              <w:rPr>
                <w:lang w:eastAsia="en-US"/>
              </w:rPr>
              <w:t xml:space="preserve"> анализ</w:t>
            </w:r>
            <w:r w:rsidR="002037AC">
              <w:rPr>
                <w:lang w:eastAsia="en-US"/>
              </w:rPr>
              <w:t>а</w:t>
            </w:r>
            <w:r w:rsidR="00A10D93">
              <w:rPr>
                <w:lang w:eastAsia="en-US"/>
              </w:rPr>
              <w:t>.</w:t>
            </w:r>
            <w:r w:rsidR="00A764F7">
              <w:rPr>
                <w:lang w:eastAsia="en-US"/>
              </w:rPr>
              <w:t xml:space="preserve"> </w:t>
            </w:r>
            <w:r w:rsidR="002037AC">
              <w:rPr>
                <w:lang w:eastAsia="en-US"/>
              </w:rPr>
              <w:t>Проверка гипотезы линейности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D42" w14:textId="159E7189" w:rsidR="00C97038" w:rsidRDefault="00A60E5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</w:tr>
      <w:tr w:rsidR="00A60E53" w14:paraId="22F01EB5" w14:textId="77777777" w:rsidTr="00064E3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382" w14:textId="4E20D0BE" w:rsidR="00A60E53" w:rsidRDefault="00A10D93" w:rsidP="0032323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Примеры обработки данных дифракц</w:t>
            </w:r>
            <w:r w:rsidR="00323233">
              <w:rPr>
                <w:lang w:eastAsia="en-US"/>
              </w:rPr>
              <w:t>ионных экспериментов, особенности определения</w:t>
            </w:r>
            <w:r>
              <w:rPr>
                <w:lang w:eastAsia="en-US"/>
              </w:rPr>
              <w:t xml:space="preserve"> ошибок</w:t>
            </w:r>
            <w:r w:rsidR="00323233">
              <w:rPr>
                <w:lang w:eastAsia="en-US"/>
              </w:rPr>
              <w:t xml:space="preserve"> по порошковым данным и по данным, полученным </w:t>
            </w:r>
            <w:r w:rsidR="0028525F">
              <w:rPr>
                <w:lang w:eastAsia="en-US"/>
              </w:rPr>
              <w:t xml:space="preserve">в </w:t>
            </w:r>
            <w:r w:rsidR="00323233">
              <w:rPr>
                <w:lang w:eastAsia="en-US"/>
              </w:rPr>
              <w:t>монокристальном эксперименте.</w:t>
            </w:r>
            <w:r>
              <w:rPr>
                <w:lang w:eastAsia="en-US"/>
              </w:rPr>
              <w:t xml:space="preserve"> </w:t>
            </w:r>
            <w:r w:rsidR="006168A7">
              <w:rPr>
                <w:lang w:eastAsia="en-US"/>
              </w:rPr>
              <w:t>Примеры обработки спектров.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6B6" w14:textId="3A4840CF" w:rsidR="00A60E53" w:rsidRDefault="00A60E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60E53" w14:paraId="5F7583A5" w14:textId="77777777" w:rsidTr="00064E3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B7C" w14:textId="0A24CF9D" w:rsidR="00A60E53" w:rsidRDefault="006168A7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различных заданий по всему материалу курса на выбор по запросам студентов.</w:t>
            </w:r>
            <w:r w:rsidR="00A10D93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05B" w14:textId="1DA4FD22" w:rsidR="00A60E53" w:rsidRDefault="00C2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1B8323DB" w14:textId="77777777" w:rsidR="009A6907" w:rsidRDefault="009A6907" w:rsidP="009A6907"/>
    <w:p w14:paraId="6707E7CE" w14:textId="77777777" w:rsidR="00323233" w:rsidRPr="008852FE" w:rsidRDefault="00323233" w:rsidP="009A6907"/>
    <w:p w14:paraId="4246563D" w14:textId="46542C65" w:rsidR="007A19E0" w:rsidRPr="008852FE" w:rsidRDefault="007A19E0" w:rsidP="00AE3C44">
      <w:pPr>
        <w:jc w:val="center"/>
        <w:rPr>
          <w:bCs/>
        </w:rPr>
      </w:pPr>
      <w:r w:rsidRPr="008852FE">
        <w:rPr>
          <w:bCs/>
        </w:rPr>
        <w:t>Самостоятельная работа студентов</w:t>
      </w:r>
      <w:r w:rsidR="00AE3C44" w:rsidRPr="008852FE">
        <w:rPr>
          <w:bCs/>
        </w:rPr>
        <w:t xml:space="preserve"> (</w:t>
      </w:r>
      <w:r w:rsidR="00A60E53">
        <w:rPr>
          <w:bCs/>
        </w:rPr>
        <w:t>16</w:t>
      </w:r>
      <w:r w:rsidR="00AE3C44" w:rsidRPr="008852FE">
        <w:rPr>
          <w:bCs/>
        </w:rPr>
        <w:t xml:space="preserve"> ч)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134"/>
      </w:tblGrid>
      <w:tr w:rsidR="009F4A6F" w:rsidRPr="008852FE" w14:paraId="2A6E85F8" w14:textId="77777777" w:rsidTr="009F4A6F">
        <w:tc>
          <w:tcPr>
            <w:tcW w:w="7789" w:type="dxa"/>
          </w:tcPr>
          <w:p w14:paraId="1F673B41" w14:textId="77777777" w:rsidR="009F4A6F" w:rsidRPr="008852FE" w:rsidRDefault="009F4A6F" w:rsidP="008F573B">
            <w:pPr>
              <w:jc w:val="center"/>
            </w:pPr>
            <w:r w:rsidRPr="008852FE">
              <w:t>Перечень занятий на СРС</w:t>
            </w:r>
          </w:p>
        </w:tc>
        <w:tc>
          <w:tcPr>
            <w:tcW w:w="1134" w:type="dxa"/>
          </w:tcPr>
          <w:p w14:paraId="5658DEF7" w14:textId="77777777" w:rsidR="009F4A6F" w:rsidRPr="008852FE" w:rsidRDefault="009F4A6F" w:rsidP="007A19E0">
            <w:pPr>
              <w:jc w:val="center"/>
            </w:pPr>
            <w:r w:rsidRPr="008852FE">
              <w:t>Объем, час</w:t>
            </w:r>
          </w:p>
        </w:tc>
      </w:tr>
      <w:tr w:rsidR="00895F91" w:rsidRPr="00895F91" w14:paraId="33FFE404" w14:textId="77777777" w:rsidTr="009F4A6F">
        <w:tc>
          <w:tcPr>
            <w:tcW w:w="7789" w:type="dxa"/>
            <w:shd w:val="clear" w:color="auto" w:fill="auto"/>
          </w:tcPr>
          <w:p w14:paraId="6D164592" w14:textId="4B8C9E95" w:rsidR="009F4A6F" w:rsidRPr="00895F91" w:rsidRDefault="00A2160B" w:rsidP="00115C76">
            <w:r w:rsidRPr="00895F91">
              <w:t>Закрепление, обобщение и повторение пройденного учебного материала</w:t>
            </w:r>
          </w:p>
        </w:tc>
        <w:tc>
          <w:tcPr>
            <w:tcW w:w="1134" w:type="dxa"/>
          </w:tcPr>
          <w:p w14:paraId="0A77E103" w14:textId="4897D1FF" w:rsidR="009F4A6F" w:rsidRPr="00A60E53" w:rsidRDefault="00115C76" w:rsidP="008F573B">
            <w:pPr>
              <w:jc w:val="center"/>
            </w:pPr>
            <w:r>
              <w:t>6</w:t>
            </w:r>
          </w:p>
        </w:tc>
      </w:tr>
      <w:tr w:rsidR="00895F91" w:rsidRPr="00895F91" w14:paraId="3442D6BA" w14:textId="77777777" w:rsidTr="009F4A6F">
        <w:tc>
          <w:tcPr>
            <w:tcW w:w="7789" w:type="dxa"/>
            <w:shd w:val="clear" w:color="auto" w:fill="auto"/>
          </w:tcPr>
          <w:p w14:paraId="7ADB4292" w14:textId="3A964CE5" w:rsidR="009F4A6F" w:rsidRPr="00895F91" w:rsidRDefault="00A2160B" w:rsidP="008F573B">
            <w:r w:rsidRPr="00895F91">
              <w:t>Уточнение и дополнение сведений и знаний, полученных на лекциях</w:t>
            </w:r>
          </w:p>
        </w:tc>
        <w:tc>
          <w:tcPr>
            <w:tcW w:w="1134" w:type="dxa"/>
          </w:tcPr>
          <w:p w14:paraId="4895C211" w14:textId="175BC40F" w:rsidR="009F4A6F" w:rsidRPr="00983221" w:rsidRDefault="00A15A9C" w:rsidP="008F573B">
            <w:pPr>
              <w:jc w:val="center"/>
            </w:pPr>
            <w:r>
              <w:t>5</w:t>
            </w:r>
            <w:bookmarkStart w:id="4" w:name="_GoBack"/>
            <w:bookmarkEnd w:id="4"/>
          </w:p>
        </w:tc>
      </w:tr>
      <w:tr w:rsidR="00895F91" w:rsidRPr="00895F91" w14:paraId="1E14B080" w14:textId="77777777" w:rsidTr="009F4A6F">
        <w:tc>
          <w:tcPr>
            <w:tcW w:w="7789" w:type="dxa"/>
            <w:shd w:val="clear" w:color="auto" w:fill="auto"/>
          </w:tcPr>
          <w:p w14:paraId="3E5A79BD" w14:textId="582967C2" w:rsidR="00895F91" w:rsidRPr="00895F91" w:rsidRDefault="00895F91" w:rsidP="00A60E53">
            <w:r w:rsidRPr="00895F91">
              <w:t>Подготовка к зачету</w:t>
            </w:r>
          </w:p>
        </w:tc>
        <w:tc>
          <w:tcPr>
            <w:tcW w:w="1134" w:type="dxa"/>
          </w:tcPr>
          <w:p w14:paraId="2FFD28D8" w14:textId="14F37E57" w:rsidR="00895F91" w:rsidRPr="000F0CE8" w:rsidRDefault="00115C76" w:rsidP="00895F91">
            <w:pPr>
              <w:jc w:val="center"/>
            </w:pPr>
            <w:r>
              <w:t>6</w:t>
            </w:r>
          </w:p>
        </w:tc>
      </w:tr>
    </w:tbl>
    <w:p w14:paraId="2990CE1D" w14:textId="77777777" w:rsidR="007A19E0" w:rsidRPr="008852FE" w:rsidRDefault="007A19E0" w:rsidP="007A19E0">
      <w:pPr>
        <w:jc w:val="center"/>
        <w:rPr>
          <w:b/>
        </w:rPr>
      </w:pPr>
    </w:p>
    <w:p w14:paraId="13AC25CA" w14:textId="77777777" w:rsidR="00AE3C44" w:rsidRPr="008852FE" w:rsidRDefault="00AE3C44" w:rsidP="00AE3C44">
      <w:pPr>
        <w:jc w:val="center"/>
        <w:rPr>
          <w:b/>
        </w:rPr>
      </w:pPr>
    </w:p>
    <w:p w14:paraId="7DECC405" w14:textId="77777777" w:rsidR="00AB57D1" w:rsidRDefault="00AB57D1" w:rsidP="00BD4BB1">
      <w:pPr>
        <w:pStyle w:val="1"/>
        <w:rPr>
          <w:rFonts w:cs="Times New Roman"/>
          <w:szCs w:val="24"/>
        </w:rPr>
      </w:pPr>
      <w:bookmarkStart w:id="5" w:name="_Toc21097782"/>
      <w:r w:rsidRPr="008852FE">
        <w:rPr>
          <w:rFonts w:cs="Times New Roman"/>
          <w:szCs w:val="24"/>
        </w:rPr>
        <w:t>5. Перечень учебной литературы</w:t>
      </w:r>
      <w:bookmarkEnd w:id="5"/>
    </w:p>
    <w:p w14:paraId="7049ADC0" w14:textId="77777777" w:rsidR="00C97038" w:rsidRPr="00C97038" w:rsidRDefault="00C97038" w:rsidP="00C97038"/>
    <w:p w14:paraId="648957B9" w14:textId="77777777" w:rsidR="001F73FB" w:rsidRPr="003165E6" w:rsidRDefault="001F73FB" w:rsidP="001F73FB">
      <w:pPr>
        <w:widowControl w:val="0"/>
        <w:numPr>
          <w:ilvl w:val="0"/>
          <w:numId w:val="8"/>
        </w:numPr>
        <w:jc w:val="both"/>
      </w:pPr>
      <w:bookmarkStart w:id="6" w:name="_Toc21097783"/>
      <w:r w:rsidRPr="003165E6">
        <w:rPr>
          <w:i/>
        </w:rPr>
        <w:t>Дребущак Т. Н.</w:t>
      </w:r>
      <w:r w:rsidRPr="003165E6">
        <w:t xml:space="preserve"> Введение в хемометрику. Новосиб. гос. ун-т, Новосибирск, 2013. </w:t>
      </w:r>
    </w:p>
    <w:p w14:paraId="6FF1AB7F" w14:textId="77777777" w:rsidR="001F73FB" w:rsidRPr="005743F8" w:rsidRDefault="001F73FB" w:rsidP="001F73FB">
      <w:pPr>
        <w:pStyle w:val="ab"/>
        <w:numPr>
          <w:ilvl w:val="0"/>
          <w:numId w:val="8"/>
        </w:numPr>
        <w:spacing w:before="120" w:after="120"/>
      </w:pPr>
      <w:r w:rsidRPr="001F73FB">
        <w:rPr>
          <w:i/>
        </w:rPr>
        <w:t xml:space="preserve">Бендат Дж., Пирсол А. </w:t>
      </w:r>
      <w:r w:rsidRPr="005743F8">
        <w:t>Прикладной анализ случайных данных: Пер. с англ. М.: Мир, 1989. 540 с.</w:t>
      </w:r>
    </w:p>
    <w:p w14:paraId="254D1FFF" w14:textId="77777777" w:rsidR="001F73FB" w:rsidRPr="005743F8" w:rsidRDefault="001F73FB" w:rsidP="001F73FB">
      <w:pPr>
        <w:pStyle w:val="ab"/>
        <w:numPr>
          <w:ilvl w:val="0"/>
          <w:numId w:val="8"/>
        </w:numPr>
        <w:spacing w:before="120" w:after="120"/>
      </w:pPr>
      <w:r w:rsidRPr="001F73FB">
        <w:rPr>
          <w:i/>
        </w:rPr>
        <w:t>Брандт З.</w:t>
      </w:r>
      <w:r w:rsidRPr="005743F8">
        <w:t xml:space="preserve"> Анализ данных. Статистические и вычислительные методы для</w:t>
      </w:r>
      <w:r>
        <w:t xml:space="preserve"> научных работников и инженеров:</w:t>
      </w:r>
      <w:r w:rsidRPr="005743F8">
        <w:t xml:space="preserve"> Пер. с англ. М.: Мир</w:t>
      </w:r>
      <w:r>
        <w:t>;</w:t>
      </w:r>
      <w:r w:rsidRPr="005743F8">
        <w:t xml:space="preserve"> </w:t>
      </w:r>
      <w:r>
        <w:t>АСТ</w:t>
      </w:r>
      <w:r w:rsidRPr="005743F8">
        <w:t>, 2003. 686 с.</w:t>
      </w:r>
    </w:p>
    <w:p w14:paraId="2ADD6F68" w14:textId="77777777" w:rsidR="001F73FB" w:rsidRPr="001F73FB" w:rsidRDefault="001F73FB" w:rsidP="001F73FB">
      <w:pPr>
        <w:pStyle w:val="ab"/>
        <w:numPr>
          <w:ilvl w:val="0"/>
          <w:numId w:val="8"/>
        </w:numPr>
        <w:spacing w:before="120" w:after="120"/>
        <w:rPr>
          <w:lang w:val="en-US"/>
        </w:rPr>
      </w:pPr>
      <w:r w:rsidRPr="001F73FB">
        <w:rPr>
          <w:i/>
          <w:lang w:val="en-US"/>
        </w:rPr>
        <w:t>Hughes I. G., Hase T. P. A.</w:t>
      </w:r>
      <w:r w:rsidRPr="001F73FB">
        <w:rPr>
          <w:lang w:val="en-US"/>
        </w:rPr>
        <w:t xml:space="preserve"> Measurements and their uncertainties. Oxford Univ. Press Inc., 2010. 136 p.</w:t>
      </w:r>
    </w:p>
    <w:p w14:paraId="03FFAC88" w14:textId="77777777" w:rsidR="001F73FB" w:rsidRPr="001F73FB" w:rsidRDefault="001F73FB" w:rsidP="001F73FB">
      <w:pPr>
        <w:pStyle w:val="ab"/>
        <w:numPr>
          <w:ilvl w:val="0"/>
          <w:numId w:val="8"/>
        </w:numPr>
        <w:spacing w:before="120" w:after="120"/>
        <w:rPr>
          <w:lang w:val="en-US"/>
        </w:rPr>
      </w:pPr>
      <w:r w:rsidRPr="001F73FB">
        <w:rPr>
          <w:i/>
          <w:lang w:val="en-US"/>
        </w:rPr>
        <w:t>Massart D. L., Vandeginste B. G. M., Deming S. N., Michotte Y., Kaufman L.</w:t>
      </w:r>
      <w:r w:rsidRPr="001F73FB">
        <w:rPr>
          <w:lang w:val="en-US"/>
        </w:rPr>
        <w:t xml:space="preserve"> Chemometrics: a textbook. Elsevier, 1988. 488 p.</w:t>
      </w:r>
    </w:p>
    <w:p w14:paraId="721F81FD" w14:textId="77777777" w:rsidR="001F73FB" w:rsidRPr="00C90D05" w:rsidRDefault="001F73FB" w:rsidP="001F73FB">
      <w:pPr>
        <w:pStyle w:val="ab"/>
        <w:numPr>
          <w:ilvl w:val="0"/>
          <w:numId w:val="8"/>
        </w:numPr>
        <w:spacing w:before="120" w:after="120"/>
      </w:pPr>
      <w:r w:rsidRPr="001F73FB">
        <w:rPr>
          <w:i/>
        </w:rPr>
        <w:t>Шараф М. А., Иллмэн Д. Л., Ковальски Б. Р.</w:t>
      </w:r>
      <w:r>
        <w:t xml:space="preserve"> Хемометрика:</w:t>
      </w:r>
      <w:r w:rsidRPr="005743F8">
        <w:t xml:space="preserve"> Пер. с англ. Л</w:t>
      </w:r>
      <w:r w:rsidRPr="00C90D05">
        <w:t xml:space="preserve">.: </w:t>
      </w:r>
      <w:r w:rsidRPr="005743F8">
        <w:t>Химия</w:t>
      </w:r>
      <w:r w:rsidRPr="00C90D05">
        <w:t xml:space="preserve">, 1989. 272 </w:t>
      </w:r>
      <w:r w:rsidRPr="005743F8">
        <w:t>с</w:t>
      </w:r>
      <w:r w:rsidRPr="00C90D05">
        <w:t>.</w:t>
      </w:r>
    </w:p>
    <w:p w14:paraId="48022057" w14:textId="1A4BF5BD" w:rsidR="00AB57D1" w:rsidRPr="008852FE" w:rsidRDefault="00AB57D1" w:rsidP="00BD4BB1">
      <w:pPr>
        <w:pStyle w:val="1"/>
        <w:rPr>
          <w:rFonts w:cs="Times New Roman"/>
          <w:szCs w:val="24"/>
        </w:rPr>
      </w:pPr>
      <w:r w:rsidRPr="008852FE">
        <w:rPr>
          <w:rFonts w:cs="Times New Roman"/>
          <w:szCs w:val="24"/>
        </w:rPr>
        <w:t>6. Перечень учебно-методических материалов по самостоятельной работе обучающихся</w:t>
      </w:r>
      <w:bookmarkEnd w:id="6"/>
    </w:p>
    <w:p w14:paraId="149F8745" w14:textId="79B2A3F4" w:rsidR="00AB57D1" w:rsidRPr="00C97038" w:rsidRDefault="00AB57D1" w:rsidP="00AB57D1">
      <w:r w:rsidRPr="008852FE">
        <w:t xml:space="preserve">. </w:t>
      </w:r>
      <w:r w:rsidR="00C97038">
        <w:t>Не используется</w:t>
      </w:r>
    </w:p>
    <w:p w14:paraId="4F6BB1C6" w14:textId="77777777" w:rsidR="00AB57D1" w:rsidRPr="008852FE" w:rsidRDefault="00AB57D1" w:rsidP="00586B13">
      <w:pPr>
        <w:rPr>
          <w:i/>
        </w:rPr>
      </w:pPr>
    </w:p>
    <w:p w14:paraId="718FC641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7" w:name="_Toc21097784"/>
      <w:r w:rsidRPr="008852FE">
        <w:rPr>
          <w:rFonts w:cs="Times New Roman"/>
          <w:szCs w:val="24"/>
        </w:rPr>
        <w:t>7. Перечень ресурсов информационно-телекоммуникационной сети «Интернет», необходимых для освоения дисциплины</w:t>
      </w:r>
      <w:bookmarkEnd w:id="7"/>
    </w:p>
    <w:p w14:paraId="33B596D6" w14:textId="77777777" w:rsidR="00576C15" w:rsidRPr="008852FE" w:rsidRDefault="00576C15" w:rsidP="00131438">
      <w:pPr>
        <w:ind w:firstLine="567"/>
        <w:rPr>
          <w:b/>
          <w:i/>
        </w:rPr>
      </w:pPr>
      <w:r w:rsidRPr="008852FE">
        <w:rPr>
          <w:b/>
          <w:i/>
        </w:rPr>
        <w:t>7.1 Ресурсы сети Интернет</w:t>
      </w:r>
    </w:p>
    <w:p w14:paraId="586866E2" w14:textId="77777777" w:rsidR="009F4A6F" w:rsidRPr="008852FE" w:rsidRDefault="009F4A6F" w:rsidP="00131438">
      <w:pPr>
        <w:ind w:firstLine="567"/>
      </w:pPr>
      <w:r w:rsidRPr="008852FE">
        <w:t>Освоение дисциплины</w:t>
      </w:r>
      <w:r w:rsidR="00131438" w:rsidRPr="008852FE">
        <w:t xml:space="preserve"> используются </w:t>
      </w:r>
      <w:r w:rsidRPr="008852FE">
        <w:t xml:space="preserve">следующие </w:t>
      </w:r>
      <w:r w:rsidR="00131438" w:rsidRPr="008852FE">
        <w:t>ресурсы</w:t>
      </w:r>
      <w:r w:rsidRPr="008852FE">
        <w:t>:</w:t>
      </w:r>
    </w:p>
    <w:p w14:paraId="383FCF75" w14:textId="77777777" w:rsidR="00F62244" w:rsidRPr="008852FE" w:rsidRDefault="009F4A6F" w:rsidP="00131438">
      <w:pPr>
        <w:ind w:firstLine="567"/>
      </w:pPr>
      <w:r w:rsidRPr="008852FE">
        <w:t xml:space="preserve">- </w:t>
      </w:r>
      <w:r w:rsidR="00131438" w:rsidRPr="008852FE">
        <w:t xml:space="preserve"> электронн</w:t>
      </w:r>
      <w:r w:rsidRPr="008852FE">
        <w:t>ая</w:t>
      </w:r>
      <w:r w:rsidR="00131438" w:rsidRPr="008852FE">
        <w:t xml:space="preserve"> информационно-образовательн</w:t>
      </w:r>
      <w:r w:rsidRPr="008852FE">
        <w:t>ая с</w:t>
      </w:r>
      <w:r w:rsidR="00131438" w:rsidRPr="008852FE">
        <w:t>ред</w:t>
      </w:r>
      <w:r w:rsidRPr="008852FE">
        <w:t>а</w:t>
      </w:r>
      <w:r w:rsidR="00F62244" w:rsidRPr="008852FE">
        <w:t xml:space="preserve"> НГУ (ЭИОС);</w:t>
      </w:r>
    </w:p>
    <w:p w14:paraId="03068FCD" w14:textId="77777777" w:rsidR="00F62244" w:rsidRPr="008852FE" w:rsidRDefault="00F62244" w:rsidP="00131438">
      <w:pPr>
        <w:ind w:firstLine="567"/>
      </w:pPr>
      <w:r w:rsidRPr="008852FE">
        <w:t xml:space="preserve">- </w:t>
      </w:r>
      <w:r w:rsidR="00131438" w:rsidRPr="008852FE">
        <w:t>образовательные интернет-порталы</w:t>
      </w:r>
      <w:r w:rsidRPr="008852FE">
        <w:t>;</w:t>
      </w:r>
    </w:p>
    <w:p w14:paraId="2DC76C36" w14:textId="77777777" w:rsidR="00F62244" w:rsidRPr="008852FE" w:rsidRDefault="00F62244" w:rsidP="00131438">
      <w:pPr>
        <w:ind w:firstLine="567"/>
      </w:pPr>
      <w:r w:rsidRPr="008852FE">
        <w:t>- информационно-телекоммуникационная сеть</w:t>
      </w:r>
      <w:r w:rsidR="00131438" w:rsidRPr="008852FE">
        <w:t xml:space="preserve"> Интернет.  </w:t>
      </w:r>
    </w:p>
    <w:p w14:paraId="4D73CE51" w14:textId="369E8204" w:rsidR="00F62244" w:rsidRPr="00A8770F" w:rsidRDefault="00F62244" w:rsidP="00A8770F">
      <w:pPr>
        <w:ind w:firstLine="567"/>
        <w:rPr>
          <w:i/>
        </w:rPr>
      </w:pPr>
      <w:r w:rsidRPr="00A8770F">
        <w:t xml:space="preserve">Взаимодействие обучающегося с преподавателем (синхронное и (или) асинхронное) осуществляется через личный кабинет студента в ЭИОС, электронную почту, социальные сети. </w:t>
      </w:r>
    </w:p>
    <w:p w14:paraId="6EBEDA88" w14:textId="77777777" w:rsidR="000D201A" w:rsidRPr="00A8770F" w:rsidRDefault="000D201A" w:rsidP="00131438">
      <w:pPr>
        <w:ind w:firstLine="567"/>
        <w:rPr>
          <w:b/>
          <w:i/>
        </w:rPr>
      </w:pPr>
    </w:p>
    <w:p w14:paraId="2AD27CD5" w14:textId="77777777" w:rsidR="008F573B" w:rsidRPr="008852FE" w:rsidRDefault="008F573B" w:rsidP="008F573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lang w:eastAsia="en-US"/>
        </w:rPr>
      </w:pPr>
      <w:r w:rsidRPr="008852FE">
        <w:rPr>
          <w:rFonts w:eastAsiaTheme="minorHAnsi"/>
          <w:b/>
          <w:i/>
          <w:lang w:eastAsia="en-US"/>
        </w:rPr>
        <w:t>7.</w:t>
      </w:r>
      <w:r w:rsidR="00A76D99" w:rsidRPr="008852FE">
        <w:rPr>
          <w:rFonts w:eastAsiaTheme="minorHAnsi"/>
          <w:b/>
          <w:i/>
          <w:lang w:eastAsia="en-US"/>
        </w:rPr>
        <w:t>2</w:t>
      </w:r>
      <w:r w:rsidRPr="008852FE">
        <w:rPr>
          <w:rFonts w:eastAsiaTheme="minorHAnsi"/>
          <w:b/>
          <w:i/>
          <w:lang w:eastAsia="en-US"/>
        </w:rPr>
        <w:t xml:space="preserve"> Современные профессиональные базы данных:</w:t>
      </w:r>
    </w:p>
    <w:p w14:paraId="2C8B5412" w14:textId="77777777" w:rsidR="002C5D65" w:rsidRPr="00C97038" w:rsidRDefault="002C5D65" w:rsidP="002C5D65">
      <w:pPr>
        <w:ind w:left="568"/>
        <w:jc w:val="both"/>
      </w:pPr>
      <w:r w:rsidRPr="00C97038">
        <w:t>- Реферативно-библиографическая база данных Scopus (Elsevier)</w:t>
      </w:r>
    </w:p>
    <w:p w14:paraId="782513D2" w14:textId="77777777" w:rsidR="002C5D65" w:rsidRPr="00C97038" w:rsidRDefault="002C5D65" w:rsidP="002C5D65">
      <w:pPr>
        <w:ind w:left="568"/>
        <w:jc w:val="both"/>
      </w:pPr>
      <w:r w:rsidRPr="00C97038">
        <w:lastRenderedPageBreak/>
        <w:t xml:space="preserve">- Реферативно-библиографическая база данных </w:t>
      </w:r>
      <w:r w:rsidRPr="00C97038">
        <w:rPr>
          <w:lang w:val="en-US"/>
        </w:rPr>
        <w:t>Scifinder</w:t>
      </w:r>
      <w:r w:rsidRPr="00C97038">
        <w:t xml:space="preserve"> (</w:t>
      </w:r>
      <w:r w:rsidRPr="00C97038">
        <w:rPr>
          <w:rStyle w:val="extended-textshort"/>
          <w:lang w:val="en-US"/>
        </w:rPr>
        <w:t>Chemical</w:t>
      </w:r>
      <w:r w:rsidRPr="00C97038">
        <w:rPr>
          <w:rStyle w:val="extended-textshort"/>
        </w:rPr>
        <w:t xml:space="preserve"> </w:t>
      </w:r>
      <w:r w:rsidRPr="00C97038">
        <w:rPr>
          <w:rStyle w:val="extended-textshort"/>
          <w:lang w:val="en-US"/>
        </w:rPr>
        <w:t>Abstracts</w:t>
      </w:r>
      <w:r w:rsidRPr="00C97038">
        <w:rPr>
          <w:rStyle w:val="extended-textshort"/>
        </w:rPr>
        <w:t xml:space="preserve"> </w:t>
      </w:r>
      <w:r w:rsidRPr="00C97038">
        <w:rPr>
          <w:rStyle w:val="extended-textshort"/>
          <w:lang w:val="en-US"/>
        </w:rPr>
        <w:t>Service</w:t>
      </w:r>
      <w:r w:rsidRPr="00C97038">
        <w:rPr>
          <w:rStyle w:val="extended-textshort"/>
        </w:rPr>
        <w:t>)</w:t>
      </w:r>
    </w:p>
    <w:p w14:paraId="417664F6" w14:textId="661A9E59" w:rsidR="002C5D65" w:rsidRPr="00C97038" w:rsidRDefault="002C5D65" w:rsidP="002C5D65">
      <w:pPr>
        <w:ind w:left="568"/>
        <w:jc w:val="both"/>
        <w:rPr>
          <w:lang w:val="en-US"/>
        </w:rPr>
      </w:pPr>
      <w:r w:rsidRPr="00C97038">
        <w:rPr>
          <w:lang w:val="en-US"/>
        </w:rPr>
        <w:t xml:space="preserve">- </w:t>
      </w:r>
      <w:r w:rsidRPr="00C97038">
        <w:t>Библиометрическая</w:t>
      </w:r>
      <w:r w:rsidRPr="00C97038">
        <w:rPr>
          <w:lang w:val="en-US"/>
        </w:rPr>
        <w:t xml:space="preserve"> </w:t>
      </w:r>
      <w:r w:rsidRPr="00C97038">
        <w:t>база</w:t>
      </w:r>
      <w:r w:rsidRPr="00C97038">
        <w:rPr>
          <w:lang w:val="en-US"/>
        </w:rPr>
        <w:t xml:space="preserve"> </w:t>
      </w:r>
      <w:r w:rsidRPr="00C97038">
        <w:t>данных</w:t>
      </w:r>
      <w:r w:rsidRPr="00C97038">
        <w:rPr>
          <w:lang w:val="en-US"/>
        </w:rPr>
        <w:t xml:space="preserve"> Web of Science Core Collection (Thomson Reuters   Scientific LLC.)</w:t>
      </w:r>
    </w:p>
    <w:p w14:paraId="23EE903D" w14:textId="77777777" w:rsidR="00AB57D1" w:rsidRPr="003518E3" w:rsidRDefault="00AB57D1" w:rsidP="00586B13">
      <w:pPr>
        <w:rPr>
          <w:i/>
          <w:lang w:val="en-US"/>
        </w:rPr>
      </w:pPr>
    </w:p>
    <w:p w14:paraId="1220466F" w14:textId="77777777" w:rsidR="00AB57D1" w:rsidRPr="008852FE" w:rsidRDefault="00AB57D1" w:rsidP="00BD4BB1">
      <w:pPr>
        <w:pStyle w:val="1"/>
        <w:rPr>
          <w:rFonts w:cs="Times New Roman"/>
          <w:i/>
          <w:szCs w:val="24"/>
        </w:rPr>
      </w:pPr>
      <w:bookmarkStart w:id="8" w:name="_Toc21097785"/>
      <w:r w:rsidRPr="008852FE">
        <w:rPr>
          <w:rFonts w:cs="Times New Roman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  <w:bookmarkEnd w:id="8"/>
    </w:p>
    <w:p w14:paraId="7B3AD4BB" w14:textId="77777777" w:rsidR="00AB57D1" w:rsidRPr="008852FE" w:rsidRDefault="00AB57D1" w:rsidP="00AB57D1">
      <w:pPr>
        <w:jc w:val="center"/>
        <w:rPr>
          <w:b/>
          <w:i/>
        </w:rPr>
      </w:pPr>
    </w:p>
    <w:p w14:paraId="1B0003EB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8.1 Перечень программного обеспечения</w:t>
      </w:r>
    </w:p>
    <w:p w14:paraId="3BEA7D5C" w14:textId="79EEA56C" w:rsidR="00CA55CE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14:paraId="534D157F" w14:textId="77777777" w:rsidR="00A8770F" w:rsidRPr="00A278B3" w:rsidRDefault="00A8770F" w:rsidP="00CA55CE">
      <w:pPr>
        <w:ind w:firstLine="567"/>
        <w:jc w:val="both"/>
        <w:rPr>
          <w:color w:val="000000"/>
        </w:rPr>
      </w:pPr>
    </w:p>
    <w:p w14:paraId="5233C574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8.2 Информационные справочные системы</w:t>
      </w:r>
    </w:p>
    <w:p w14:paraId="226C3E50" w14:textId="3A2C2B3F" w:rsidR="00CA55CE" w:rsidRPr="00A8770F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Не используются</w:t>
      </w:r>
      <w:r w:rsidRPr="00A8770F">
        <w:rPr>
          <w:color w:val="000000"/>
        </w:rPr>
        <w:t>.</w:t>
      </w:r>
    </w:p>
    <w:p w14:paraId="31795A2C" w14:textId="77777777" w:rsidR="00AB57D1" w:rsidRPr="008852FE" w:rsidRDefault="00AB57D1" w:rsidP="00EA28FA">
      <w:pPr>
        <w:ind w:firstLine="567"/>
      </w:pPr>
    </w:p>
    <w:p w14:paraId="178528D9" w14:textId="77777777" w:rsidR="00AB57D1" w:rsidRPr="008852FE" w:rsidRDefault="00A76806" w:rsidP="00BD4BB1">
      <w:pPr>
        <w:pStyle w:val="1"/>
        <w:rPr>
          <w:rFonts w:cs="Times New Roman"/>
          <w:szCs w:val="24"/>
        </w:rPr>
      </w:pPr>
      <w:bookmarkStart w:id="9" w:name="_Toc21097786"/>
      <w:r w:rsidRPr="008852FE">
        <w:rPr>
          <w:rFonts w:cs="Times New Roman"/>
          <w:szCs w:val="24"/>
        </w:rPr>
        <w:t>9. Материально-техническая база, необходимая для осуществления образовательного процесса по дисциплине</w:t>
      </w:r>
      <w:bookmarkEnd w:id="9"/>
    </w:p>
    <w:p w14:paraId="6A7CBEA8" w14:textId="43C9C0A7" w:rsidR="00AB57D1" w:rsidRPr="008852FE" w:rsidRDefault="00EA28FA" w:rsidP="00EA28FA">
      <w:pPr>
        <w:ind w:firstLine="567"/>
      </w:pPr>
      <w:r w:rsidRPr="008852FE">
        <w:t>Для реализации дисциплины используются</w:t>
      </w:r>
      <w:r w:rsidR="00075E10" w:rsidRPr="008852FE">
        <w:t xml:space="preserve"> специальные помещения</w:t>
      </w:r>
      <w:r w:rsidRPr="008852FE">
        <w:t>:</w:t>
      </w:r>
    </w:p>
    <w:p w14:paraId="4EAB2B37" w14:textId="2C376E57" w:rsidR="00EA28FA" w:rsidRPr="008852FE" w:rsidRDefault="00EA28FA" w:rsidP="00EA28FA">
      <w:pPr>
        <w:ind w:firstLine="567"/>
      </w:pPr>
      <w:r w:rsidRPr="008852FE">
        <w:t>1. Учебные аудитории для проведения занятий лекционного типа,</w:t>
      </w:r>
      <w:r w:rsidR="00474EE4">
        <w:t xml:space="preserve"> практических занятий, </w:t>
      </w:r>
      <w:r w:rsidRPr="008852FE">
        <w:t xml:space="preserve"> групповых и индивидуальных консультаций, текущего контроля, промежуточной аттестации;</w:t>
      </w:r>
    </w:p>
    <w:p w14:paraId="17A5C44F" w14:textId="764F4CE0" w:rsidR="00EA28FA" w:rsidRPr="008852FE" w:rsidRDefault="00EA28FA" w:rsidP="00EA28FA">
      <w:pPr>
        <w:ind w:firstLine="567"/>
      </w:pPr>
      <w:r w:rsidRPr="008852FE">
        <w:t>2. Помещения для сам</w:t>
      </w:r>
      <w:r w:rsidR="00C97038">
        <w:t>остоятельной работы обучающихся.</w:t>
      </w:r>
    </w:p>
    <w:p w14:paraId="40602720" w14:textId="77777777" w:rsidR="00CA55CE" w:rsidRDefault="00CA55CE" w:rsidP="00EA28FA">
      <w:pPr>
        <w:ind w:firstLine="567"/>
      </w:pPr>
    </w:p>
    <w:p w14:paraId="70AB7893" w14:textId="37E3FCA5" w:rsidR="00AB57D1" w:rsidRPr="008852FE" w:rsidRDefault="00EA28FA" w:rsidP="00EA28FA">
      <w:pPr>
        <w:ind w:firstLine="567"/>
      </w:pPr>
      <w:r w:rsidRPr="008852FE">
        <w:t>Учебные 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D3D9E8D" w14:textId="77777777" w:rsidR="00AB57D1" w:rsidRPr="008852FE" w:rsidRDefault="00EA28FA" w:rsidP="00EA28FA">
      <w:pPr>
        <w:ind w:firstLine="567"/>
      </w:pPr>
      <w:r w:rsidRPr="008852FE"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0D201A" w:rsidRPr="008852FE">
        <w:t>«</w:t>
      </w:r>
      <w:r w:rsidRPr="008852FE">
        <w:t>Интернет</w:t>
      </w:r>
      <w:r w:rsidR="000D201A" w:rsidRPr="008852FE">
        <w:t>»</w:t>
      </w:r>
      <w:r w:rsidRPr="008852FE">
        <w:t xml:space="preserve"> и обеспечением доступа в электронную информационно-образовательную среду НГУ.</w:t>
      </w:r>
    </w:p>
    <w:p w14:paraId="5BA5124C" w14:textId="77777777" w:rsidR="00AB57D1" w:rsidRPr="008852FE" w:rsidRDefault="00CF1EE0" w:rsidP="00075E10">
      <w:pPr>
        <w:ind w:firstLine="567"/>
      </w:pPr>
      <w:r w:rsidRPr="008852FE">
        <w:t xml:space="preserve">Материально-техническое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</w:t>
      </w:r>
      <w:r w:rsidR="00EA0DA1" w:rsidRPr="008852FE">
        <w:t>«Порядку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университете».</w:t>
      </w:r>
    </w:p>
    <w:p w14:paraId="66BBD8D4" w14:textId="77777777" w:rsidR="00AB57D1" w:rsidRPr="008852FE" w:rsidRDefault="00AB57D1" w:rsidP="00075E10">
      <w:pPr>
        <w:ind w:firstLine="567"/>
      </w:pPr>
    </w:p>
    <w:p w14:paraId="4F7A3A72" w14:textId="77777777" w:rsidR="00AB57D1" w:rsidRPr="008852FE" w:rsidRDefault="00EA0DA1" w:rsidP="00BD4BB1">
      <w:pPr>
        <w:pStyle w:val="1"/>
        <w:rPr>
          <w:rFonts w:cs="Times New Roman"/>
          <w:szCs w:val="24"/>
        </w:rPr>
      </w:pPr>
      <w:bookmarkStart w:id="10" w:name="_Toc21097787"/>
      <w:r w:rsidRPr="008852FE">
        <w:rPr>
          <w:rFonts w:cs="Times New Roman"/>
          <w:szCs w:val="24"/>
        </w:rPr>
        <w:t xml:space="preserve">10. Оценочные средства для проведения </w:t>
      </w:r>
      <w:r w:rsidR="00131438" w:rsidRPr="008852FE">
        <w:rPr>
          <w:rFonts w:cs="Times New Roman"/>
          <w:szCs w:val="24"/>
        </w:rPr>
        <w:t xml:space="preserve">текущего контроля и </w:t>
      </w:r>
      <w:r w:rsidRPr="008852FE">
        <w:rPr>
          <w:rFonts w:cs="Times New Roman"/>
          <w:szCs w:val="24"/>
        </w:rPr>
        <w:t>промежуточной аттестации по дисциплине</w:t>
      </w:r>
      <w:bookmarkEnd w:id="10"/>
    </w:p>
    <w:p w14:paraId="1F2103CE" w14:textId="7319D813" w:rsidR="00131438" w:rsidRPr="008852FE" w:rsidRDefault="00D01042" w:rsidP="00131438">
      <w:pPr>
        <w:ind w:firstLine="567"/>
      </w:pPr>
      <w:r w:rsidRPr="008852FE">
        <w:t xml:space="preserve">Перечень результатов обучения по дисциплине </w:t>
      </w:r>
      <w:r w:rsidR="004351EF" w:rsidRPr="00991B98">
        <w:rPr>
          <w:i/>
          <w:lang w:bidi="ru-RU"/>
        </w:rPr>
        <w:t>Прикладной анализ данных</w:t>
      </w:r>
      <w:r w:rsidR="004351EF">
        <w:rPr>
          <w:i/>
          <w:lang w:bidi="ru-RU"/>
        </w:rPr>
        <w:t xml:space="preserve"> в химии и материаловедении</w:t>
      </w:r>
      <w:r w:rsidR="00110CFA" w:rsidRPr="008852FE">
        <w:t xml:space="preserve"> </w:t>
      </w:r>
      <w:r w:rsidRPr="008852FE">
        <w:t>и индикатор</w:t>
      </w:r>
      <w:r w:rsidR="0050751B" w:rsidRPr="008852FE">
        <w:t>ов</w:t>
      </w:r>
      <w:r w:rsidRPr="008852FE">
        <w:t xml:space="preserve"> их достижения представлен в разделе 1.</w:t>
      </w:r>
    </w:p>
    <w:p w14:paraId="509BA7E3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</w:p>
    <w:p w14:paraId="7E849630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10.1 Порядок проведения текущего контроля и промежуточной аттестации по дисциплине</w:t>
      </w:r>
    </w:p>
    <w:p w14:paraId="06FDF1C0" w14:textId="77777777" w:rsidR="00E9495D" w:rsidRDefault="00E9495D" w:rsidP="008B1CD9">
      <w:pPr>
        <w:ind w:firstLine="567"/>
        <w:rPr>
          <w:b/>
          <w:i/>
          <w:highlight w:val="white"/>
        </w:rPr>
      </w:pPr>
    </w:p>
    <w:p w14:paraId="3F82B0C4" w14:textId="2E2971C2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Текущий контроль успеваемости:</w:t>
      </w:r>
    </w:p>
    <w:p w14:paraId="2F2450A1" w14:textId="1270CADF" w:rsidR="008B1CD9" w:rsidRDefault="00743B3F" w:rsidP="00A8770F">
      <w:pPr>
        <w:ind w:firstLine="374"/>
        <w:jc w:val="both"/>
      </w:pPr>
      <w:r w:rsidRPr="00627E8B">
        <w:t>В течение семестра преподаватель</w:t>
      </w:r>
      <w:r w:rsidR="00627E8B" w:rsidRPr="00627E8B">
        <w:t xml:space="preserve"> контролирует посещаемость,</w:t>
      </w:r>
      <w:r w:rsidRPr="00627E8B">
        <w:t xml:space="preserve"> оценивает уровень подготовки студента к каждому занятию в коллективном обсуждении тем, рассматриваемых в рамках курса</w:t>
      </w:r>
      <w:r w:rsidR="00115C76">
        <w:t>, контролирует выполнение заданий на практических занятиях</w:t>
      </w:r>
      <w:r w:rsidRPr="00627E8B">
        <w:t>.</w:t>
      </w:r>
      <w:r w:rsidR="005F5681" w:rsidRPr="00627E8B">
        <w:t xml:space="preserve"> </w:t>
      </w:r>
    </w:p>
    <w:p w14:paraId="41170A13" w14:textId="77777777" w:rsidR="00A8770F" w:rsidRPr="00A8770F" w:rsidRDefault="00A8770F" w:rsidP="00A8770F">
      <w:pPr>
        <w:ind w:firstLine="374"/>
        <w:jc w:val="both"/>
      </w:pPr>
    </w:p>
    <w:p w14:paraId="1F35EE88" w14:textId="77777777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Промежуточная аттестация:</w:t>
      </w:r>
    </w:p>
    <w:p w14:paraId="57D49EBB" w14:textId="33F5C8C8" w:rsidR="00041290" w:rsidRPr="00627E8B" w:rsidRDefault="00C55C3C" w:rsidP="00041290">
      <w:pPr>
        <w:ind w:firstLine="567"/>
        <w:jc w:val="both"/>
        <w:rPr>
          <w:highlight w:val="white"/>
        </w:rPr>
      </w:pPr>
      <w:r>
        <w:rPr>
          <w:highlight w:val="white"/>
        </w:rPr>
        <w:lastRenderedPageBreak/>
        <w:t>Студент получает зачет по результатам текущего контроля</w:t>
      </w:r>
      <w:r w:rsidR="00115C76">
        <w:rPr>
          <w:highlight w:val="white"/>
        </w:rPr>
        <w:t>.</w:t>
      </w:r>
      <w:r>
        <w:rPr>
          <w:highlight w:val="white"/>
        </w:rPr>
        <w:t xml:space="preserve"> </w:t>
      </w:r>
      <w:r w:rsidR="00115C76">
        <w:rPr>
          <w:highlight w:val="white"/>
        </w:rPr>
        <w:t>В</w:t>
      </w:r>
      <w:r>
        <w:rPr>
          <w:highlight w:val="white"/>
        </w:rPr>
        <w:t xml:space="preserve"> случае отсутствия активности студента на занятиях в семестре, </w:t>
      </w:r>
      <w:r w:rsidR="00115C76">
        <w:rPr>
          <w:highlight w:val="white"/>
        </w:rPr>
        <w:t xml:space="preserve">невыполнения заданий на практических занятиях, </w:t>
      </w:r>
      <w:r>
        <w:rPr>
          <w:highlight w:val="white"/>
        </w:rPr>
        <w:t>студент направляется на сдачу зачета в виде устного собеседования</w:t>
      </w:r>
      <w:r w:rsidR="00041290">
        <w:rPr>
          <w:highlight w:val="white"/>
        </w:rPr>
        <w:t>.</w:t>
      </w:r>
    </w:p>
    <w:p w14:paraId="45833764" w14:textId="77777777" w:rsidR="008B1CD9" w:rsidRPr="008852FE" w:rsidRDefault="008B1CD9" w:rsidP="008B1CD9">
      <w:pPr>
        <w:ind w:firstLine="567"/>
        <w:rPr>
          <w:highlight w:val="white"/>
        </w:rPr>
      </w:pPr>
    </w:p>
    <w:p w14:paraId="55F0D42A" w14:textId="0D650E10" w:rsidR="00D01042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 xml:space="preserve">Описание критериев и шкал оценивания индикаторов достижения результатов обучения по дисциплине </w:t>
      </w:r>
      <w:r w:rsidR="004351EF" w:rsidRPr="004351EF">
        <w:rPr>
          <w:b/>
          <w:i/>
          <w:lang w:bidi="ru-RU"/>
        </w:rPr>
        <w:t>Прикладной анализ данных в химии и материаловедении</w:t>
      </w:r>
    </w:p>
    <w:p w14:paraId="15A8718E" w14:textId="77777777" w:rsidR="008852FE" w:rsidRDefault="008852FE" w:rsidP="006001C4">
      <w:pPr>
        <w:ind w:firstLine="397"/>
        <w:jc w:val="both"/>
      </w:pPr>
    </w:p>
    <w:p w14:paraId="7A19068F" w14:textId="4A5414A0" w:rsidR="006001C4" w:rsidRPr="008852FE" w:rsidRDefault="006001C4" w:rsidP="006001C4">
      <w:pPr>
        <w:ind w:firstLine="397"/>
        <w:jc w:val="both"/>
      </w:pPr>
      <w:r w:rsidRPr="008852FE">
        <w:t xml:space="preserve">Таблица 10.1 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2127"/>
      </w:tblGrid>
      <w:tr w:rsidR="0063740D" w:rsidRPr="0070546D" w14:paraId="7D872A26" w14:textId="77777777" w:rsidTr="00E32B61">
        <w:tc>
          <w:tcPr>
            <w:tcW w:w="1271" w:type="dxa"/>
          </w:tcPr>
          <w:p w14:paraId="77740D3E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Код компетенции</w:t>
            </w:r>
          </w:p>
        </w:tc>
        <w:tc>
          <w:tcPr>
            <w:tcW w:w="2977" w:type="dxa"/>
          </w:tcPr>
          <w:p w14:paraId="3A2D047A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Индикатор</w:t>
            </w:r>
          </w:p>
        </w:tc>
        <w:tc>
          <w:tcPr>
            <w:tcW w:w="3118" w:type="dxa"/>
          </w:tcPr>
          <w:p w14:paraId="6C118705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Результат обучения по дисциплине</w:t>
            </w:r>
          </w:p>
        </w:tc>
        <w:tc>
          <w:tcPr>
            <w:tcW w:w="2127" w:type="dxa"/>
          </w:tcPr>
          <w:p w14:paraId="7775CEB0" w14:textId="77777777" w:rsidR="0063740D" w:rsidRPr="0070546D" w:rsidRDefault="0063740D" w:rsidP="00E32B61">
            <w:pPr>
              <w:jc w:val="center"/>
              <w:rPr>
                <w:b/>
              </w:rPr>
            </w:pPr>
            <w:r w:rsidRPr="0070546D">
              <w:rPr>
                <w:b/>
              </w:rPr>
              <w:t>Оценочное средство</w:t>
            </w:r>
          </w:p>
        </w:tc>
      </w:tr>
      <w:tr w:rsidR="0086241A" w:rsidRPr="0070546D" w14:paraId="69B32A54" w14:textId="77777777" w:rsidTr="00E32B61">
        <w:tc>
          <w:tcPr>
            <w:tcW w:w="1271" w:type="dxa"/>
          </w:tcPr>
          <w:p w14:paraId="6FE2502E" w14:textId="6EF41757" w:rsidR="0086241A" w:rsidRPr="00695417" w:rsidRDefault="0086241A" w:rsidP="00B8035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С-ОПК-4</w:t>
            </w:r>
          </w:p>
        </w:tc>
        <w:tc>
          <w:tcPr>
            <w:tcW w:w="2977" w:type="dxa"/>
          </w:tcPr>
          <w:p w14:paraId="582AE40E" w14:textId="73942465" w:rsidR="0086241A" w:rsidRPr="00695417" w:rsidRDefault="0086241A" w:rsidP="00B8035C">
            <w:pPr>
              <w:rPr>
                <w:b/>
                <w:bCs/>
              </w:rPr>
            </w:pPr>
            <w:r>
              <w:rPr>
                <w:b/>
              </w:rPr>
              <w:t>С-ОПК-4.2.</w:t>
            </w:r>
            <w:r>
              <w:t xml:space="preserve"> Обрабатывает данные с использованием стандартных методов аппроксимации численных характеристик </w:t>
            </w:r>
          </w:p>
        </w:tc>
        <w:tc>
          <w:tcPr>
            <w:tcW w:w="3118" w:type="dxa"/>
          </w:tcPr>
          <w:p w14:paraId="6C9CF9D5" w14:textId="12D1E8D0" w:rsidR="004405F9" w:rsidRDefault="004405F9" w:rsidP="004405F9">
            <w:r>
              <w:t xml:space="preserve">- знает базовые математические </w:t>
            </w:r>
            <w:r w:rsidRPr="00CC5943">
              <w:t>метод</w:t>
            </w:r>
            <w:r>
              <w:t>ы</w:t>
            </w:r>
            <w:r w:rsidRPr="00CC5943">
              <w:t xml:space="preserve"> </w:t>
            </w:r>
            <w:r w:rsidR="00BE5609">
              <w:t xml:space="preserve">анализа </w:t>
            </w:r>
            <w:r>
              <w:t>данных</w:t>
            </w:r>
            <w:r w:rsidR="00BE5609">
              <w:t xml:space="preserve"> химического эксперимента</w:t>
            </w:r>
          </w:p>
          <w:p w14:paraId="007BC3EF" w14:textId="0B6F1582" w:rsidR="0086241A" w:rsidRDefault="0086241A" w:rsidP="004405F9"/>
        </w:tc>
        <w:tc>
          <w:tcPr>
            <w:tcW w:w="2127" w:type="dxa"/>
          </w:tcPr>
          <w:p w14:paraId="271848F2" w14:textId="25305DFE" w:rsidR="0086241A" w:rsidRPr="003165E6" w:rsidRDefault="0086241A" w:rsidP="00B8035C">
            <w:pPr>
              <w:jc w:val="both"/>
            </w:pPr>
            <w:r w:rsidRPr="003165E6">
              <w:t>зачет</w:t>
            </w:r>
          </w:p>
        </w:tc>
      </w:tr>
      <w:tr w:rsidR="009C454E" w:rsidRPr="0070546D" w14:paraId="0D79F5BF" w14:textId="77777777" w:rsidTr="00E32B61">
        <w:tc>
          <w:tcPr>
            <w:tcW w:w="1271" w:type="dxa"/>
          </w:tcPr>
          <w:p w14:paraId="7C695C40" w14:textId="6CDC1083" w:rsidR="009C454E" w:rsidRDefault="009C454E" w:rsidP="00B8035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С-ПК-1</w:t>
            </w:r>
          </w:p>
        </w:tc>
        <w:tc>
          <w:tcPr>
            <w:tcW w:w="2977" w:type="dxa"/>
          </w:tcPr>
          <w:p w14:paraId="7104EB79" w14:textId="4E74FE4D" w:rsidR="009C454E" w:rsidRDefault="009C454E" w:rsidP="00B8035C">
            <w:pPr>
              <w:rPr>
                <w:b/>
              </w:rPr>
            </w:pPr>
            <w:r>
              <w:rPr>
                <w:rStyle w:val="31"/>
                <w:rFonts w:eastAsiaTheme="minorHAnsi"/>
                <w:b/>
              </w:rPr>
              <w:t xml:space="preserve">С-ПК-1.3. </w:t>
            </w:r>
            <w:r w:rsidRPr="009C454E">
              <w:rPr>
                <w:rStyle w:val="31"/>
                <w:rFonts w:eastAsiaTheme="minorHAnsi"/>
                <w:sz w:val="24"/>
                <w:szCs w:val="24"/>
              </w:rPr>
              <w:t xml:space="preserve">Проводит исследования и испытания веществ и материалов, </w:t>
            </w:r>
            <w:r w:rsidRPr="009C454E">
              <w:rPr>
                <w:rStyle w:val="31"/>
                <w:rFonts w:eastAsia="Calibri"/>
                <w:sz w:val="24"/>
                <w:szCs w:val="24"/>
              </w:rPr>
              <w:t>инновационной химической продукции</w:t>
            </w:r>
          </w:p>
        </w:tc>
        <w:tc>
          <w:tcPr>
            <w:tcW w:w="3118" w:type="dxa"/>
          </w:tcPr>
          <w:p w14:paraId="64CA7445" w14:textId="68CD32E4" w:rsidR="009C454E" w:rsidRDefault="006445F9" w:rsidP="00E33FB7">
            <w:r w:rsidRPr="006445F9">
              <w:t>- умеет выбирать оптимальные процедуры обработки экспериментальных данных</w:t>
            </w:r>
            <w:r w:rsidR="00E33FB7">
              <w:t>,</w:t>
            </w:r>
            <w:r w:rsidRPr="006445F9">
              <w:t xml:space="preserve"> оценивать погрешности</w:t>
            </w:r>
          </w:p>
        </w:tc>
        <w:tc>
          <w:tcPr>
            <w:tcW w:w="2127" w:type="dxa"/>
          </w:tcPr>
          <w:p w14:paraId="45DB69E3" w14:textId="29D63352" w:rsidR="009C454E" w:rsidRPr="003165E6" w:rsidRDefault="009C454E" w:rsidP="00B8035C">
            <w:pPr>
              <w:jc w:val="both"/>
            </w:pPr>
            <w:r>
              <w:t>зачет</w:t>
            </w:r>
          </w:p>
        </w:tc>
      </w:tr>
    </w:tbl>
    <w:p w14:paraId="24002FDE" w14:textId="229D3917" w:rsidR="00D33B17" w:rsidRDefault="00D33B17" w:rsidP="006001C4">
      <w:pPr>
        <w:ind w:firstLine="397"/>
        <w:jc w:val="both"/>
      </w:pPr>
    </w:p>
    <w:p w14:paraId="09D75A37" w14:textId="77777777" w:rsidR="00C11CD1" w:rsidRPr="008852FE" w:rsidRDefault="00C11CD1" w:rsidP="006001C4">
      <w:pPr>
        <w:ind w:firstLine="397"/>
        <w:jc w:val="both"/>
      </w:pPr>
    </w:p>
    <w:p w14:paraId="61CD85E0" w14:textId="77777777" w:rsidR="007D37BF" w:rsidRDefault="006001C4" w:rsidP="006001C4">
      <w:pPr>
        <w:ind w:firstLine="397"/>
        <w:jc w:val="both"/>
      </w:pPr>
      <w:r w:rsidRPr="008852FE">
        <w:t xml:space="preserve">Таблица 10.2 </w:t>
      </w:r>
    </w:p>
    <w:tbl>
      <w:tblPr>
        <w:tblpPr w:leftFromText="180" w:rightFromText="180" w:vertAnchor="text" w:horzAnchor="margin" w:tblpY="11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559"/>
      </w:tblGrid>
      <w:tr w:rsidR="007D37BF" w:rsidRPr="006001C4" w14:paraId="0AFD3DC5" w14:textId="77777777" w:rsidTr="0070546D">
        <w:tc>
          <w:tcPr>
            <w:tcW w:w="8188" w:type="dxa"/>
          </w:tcPr>
          <w:p w14:paraId="3AE9360B" w14:textId="77777777" w:rsidR="007D37BF" w:rsidRPr="00BD1A89" w:rsidRDefault="007D37BF" w:rsidP="0070546D">
            <w:pPr>
              <w:spacing w:before="120" w:after="120"/>
              <w:jc w:val="center"/>
              <w:rPr>
                <w:b/>
              </w:rPr>
            </w:pPr>
            <w:r w:rsidRPr="00BD1A89">
              <w:rPr>
                <w:b/>
              </w:rPr>
              <w:t>Критерии  оценивания результатов обучения</w:t>
            </w:r>
          </w:p>
        </w:tc>
        <w:tc>
          <w:tcPr>
            <w:tcW w:w="1559" w:type="dxa"/>
          </w:tcPr>
          <w:p w14:paraId="1FCB0EDA" w14:textId="77777777" w:rsidR="007D37BF" w:rsidRPr="00BD1A89" w:rsidRDefault="007D37BF" w:rsidP="0070546D">
            <w:pPr>
              <w:spacing w:before="120"/>
              <w:jc w:val="center"/>
              <w:rPr>
                <w:b/>
              </w:rPr>
            </w:pPr>
            <w:r w:rsidRPr="00BD1A89">
              <w:rPr>
                <w:b/>
              </w:rPr>
              <w:t>Шкала</w:t>
            </w:r>
          </w:p>
          <w:p w14:paraId="4C058647" w14:textId="77777777" w:rsidR="007D37BF" w:rsidRPr="00BD1A89" w:rsidRDefault="007D37BF" w:rsidP="0070546D">
            <w:pPr>
              <w:spacing w:after="120"/>
              <w:jc w:val="center"/>
              <w:rPr>
                <w:b/>
              </w:rPr>
            </w:pPr>
            <w:r w:rsidRPr="00BD1A89">
              <w:rPr>
                <w:b/>
              </w:rPr>
              <w:t>оценивания</w:t>
            </w:r>
          </w:p>
        </w:tc>
      </w:tr>
      <w:tr w:rsidR="00115C76" w:rsidRPr="006001C4" w14:paraId="2A2A353F" w14:textId="77777777" w:rsidTr="0070546D">
        <w:tc>
          <w:tcPr>
            <w:tcW w:w="8188" w:type="dxa"/>
          </w:tcPr>
          <w:p w14:paraId="51AEB3D1" w14:textId="77777777" w:rsidR="00115C76" w:rsidRDefault="00115C76" w:rsidP="00115C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</w:t>
            </w:r>
            <w:r w:rsidRPr="00BD1A89">
              <w:rPr>
                <w:b/>
                <w:u w:val="single"/>
              </w:rPr>
              <w:t>ачет:</w:t>
            </w:r>
          </w:p>
          <w:p w14:paraId="36352A86" w14:textId="77777777" w:rsidR="00115C76" w:rsidRDefault="00115C76" w:rsidP="00115C76">
            <w:r>
              <w:rPr>
                <w:shd w:val="clear" w:color="auto" w:fill="FFFFFF"/>
              </w:rPr>
              <w:t>-</w:t>
            </w:r>
            <w:r>
              <w:t xml:space="preserve"> ответ отличается глубиной и полнотой раскрытия содержания вопросов;</w:t>
            </w:r>
          </w:p>
          <w:p w14:paraId="30AD3491" w14:textId="77777777" w:rsidR="00115C76" w:rsidRDefault="00115C76" w:rsidP="00115C76">
            <w:pPr>
              <w:autoSpaceDE w:val="0"/>
              <w:autoSpaceDN w:val="0"/>
              <w:adjustRightInd w:val="0"/>
              <w:jc w:val="both"/>
            </w:pPr>
            <w:r>
              <w:t>- аргументированные ответы на дополнительно заданные вопросы;</w:t>
            </w:r>
          </w:p>
          <w:p w14:paraId="301D7478" w14:textId="2963F85A" w:rsidR="00115C76" w:rsidRDefault="00115C76" w:rsidP="00115C76">
            <w:pPr>
              <w:jc w:val="both"/>
              <w:textAlignment w:val="baseline"/>
            </w:pPr>
            <w:r>
              <w:t>- логично</w:t>
            </w:r>
            <w:r w:rsidR="0006385E">
              <w:t>сть и последовательность ответа</w:t>
            </w:r>
          </w:p>
          <w:p w14:paraId="0E2FFBB3" w14:textId="0E6B9894" w:rsidR="00115C76" w:rsidRPr="006B0BB3" w:rsidRDefault="00115C76" w:rsidP="00115C76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61D7AD8F" w14:textId="032F013A" w:rsidR="00115C76" w:rsidRPr="00BD1A89" w:rsidRDefault="00115C76" w:rsidP="00115C76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115C76" w:rsidRPr="006001C4" w14:paraId="2F162912" w14:textId="77777777" w:rsidTr="0070546D">
        <w:tc>
          <w:tcPr>
            <w:tcW w:w="8188" w:type="dxa"/>
          </w:tcPr>
          <w:p w14:paraId="3D4EBC27" w14:textId="77777777" w:rsidR="00115C76" w:rsidRDefault="00115C76" w:rsidP="00115C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Зачет:</w:t>
            </w:r>
          </w:p>
          <w:p w14:paraId="1094F2D9" w14:textId="77777777" w:rsidR="00115C76" w:rsidRDefault="00115C76" w:rsidP="00115C76">
            <w:r w:rsidRPr="00BD1A89">
              <w:t>– </w:t>
            </w:r>
            <w:r>
              <w:rPr>
                <w:shd w:val="clear" w:color="auto" w:fill="FFFFFF"/>
              </w:rPr>
              <w:t>-</w:t>
            </w:r>
            <w:r>
              <w:t xml:space="preserve"> нераскрытие содержания вопросов, наличие более 3 ошибок в содержании ответа;</w:t>
            </w:r>
          </w:p>
          <w:p w14:paraId="3D352EAC" w14:textId="77777777" w:rsidR="00115C76" w:rsidRDefault="00115C76" w:rsidP="00115C76">
            <w:r>
              <w:t xml:space="preserve">- </w:t>
            </w:r>
            <w:r>
              <w:rPr>
                <w:shd w:val="clear" w:color="auto" w:fill="FFFFFF"/>
              </w:rPr>
              <w:t xml:space="preserve">неспособность дать </w:t>
            </w:r>
            <w:r w:rsidRPr="00113899">
              <w:rPr>
                <w:shd w:val="clear" w:color="auto" w:fill="FFFFFF"/>
              </w:rPr>
              <w:t>ответы на дополнительно заданные вопросы</w:t>
            </w:r>
            <w:r>
              <w:rPr>
                <w:shd w:val="clear" w:color="auto" w:fill="FFFFFF"/>
              </w:rPr>
              <w:t xml:space="preserve"> (или ошибочные ответы)</w:t>
            </w:r>
            <w:r>
              <w:t>;</w:t>
            </w:r>
          </w:p>
          <w:p w14:paraId="3C4C4D08" w14:textId="7B3B5A13" w:rsidR="00115C76" w:rsidRDefault="00115C76" w:rsidP="00115C76">
            <w:pPr>
              <w:jc w:val="both"/>
              <w:textAlignment w:val="baseline"/>
            </w:pPr>
            <w:r>
              <w:t xml:space="preserve">- </w:t>
            </w:r>
            <w:r>
              <w:rPr>
                <w:shd w:val="clear" w:color="auto" w:fill="FFFFFF"/>
              </w:rPr>
              <w:t>отсутствие</w:t>
            </w:r>
            <w:r w:rsidRPr="00113899">
              <w:rPr>
                <w:shd w:val="clear" w:color="auto" w:fill="FFFFFF"/>
              </w:rPr>
              <w:t xml:space="preserve"> логики </w:t>
            </w:r>
            <w:r>
              <w:rPr>
                <w:shd w:val="clear" w:color="auto" w:fill="FFFFFF"/>
              </w:rPr>
              <w:t xml:space="preserve">в </w:t>
            </w:r>
            <w:r w:rsidRPr="00113899">
              <w:rPr>
                <w:shd w:val="clear" w:color="auto" w:fill="FFFFFF"/>
              </w:rPr>
              <w:t>изложения материала</w:t>
            </w:r>
          </w:p>
          <w:p w14:paraId="0307A54D" w14:textId="1511308B" w:rsidR="00115C76" w:rsidRPr="001019F1" w:rsidRDefault="00115C76" w:rsidP="00115C76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575D3DBC" w14:textId="2651509A" w:rsidR="00115C76" w:rsidRPr="00BD1A89" w:rsidRDefault="00115C76" w:rsidP="00115C76">
            <w:pPr>
              <w:spacing w:before="120"/>
              <w:jc w:val="center"/>
              <w:rPr>
                <w:i/>
              </w:rPr>
            </w:pPr>
            <w:r w:rsidRPr="00FA0B8D">
              <w:rPr>
                <w:i/>
              </w:rPr>
              <w:t>Незачет</w:t>
            </w:r>
          </w:p>
        </w:tc>
      </w:tr>
    </w:tbl>
    <w:p w14:paraId="6ECCFB36" w14:textId="77777777" w:rsidR="0050751B" w:rsidRPr="008852FE" w:rsidRDefault="0050751B" w:rsidP="0050751B">
      <w:pPr>
        <w:ind w:firstLine="567"/>
        <w:rPr>
          <w:highlight w:val="white"/>
        </w:rPr>
      </w:pPr>
    </w:p>
    <w:p w14:paraId="48CE3C08" w14:textId="77777777" w:rsidR="0050751B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Типовые контрольные задания и иные материалы, необходимые для оценки результатов обучения</w:t>
      </w:r>
    </w:p>
    <w:p w14:paraId="3400C128" w14:textId="77777777" w:rsidR="00C45751" w:rsidRDefault="00C45751" w:rsidP="0050751B">
      <w:pPr>
        <w:ind w:firstLine="567"/>
        <w:jc w:val="center"/>
        <w:rPr>
          <w:b/>
          <w:i/>
          <w:highlight w:val="white"/>
        </w:rPr>
      </w:pPr>
    </w:p>
    <w:p w14:paraId="1BFEECAE" w14:textId="1F0D8D65" w:rsidR="00C45751" w:rsidRDefault="00C45751" w:rsidP="00C45751">
      <w:pPr>
        <w:ind w:firstLine="567"/>
        <w:rPr>
          <w:highlight w:val="white"/>
          <w:u w:val="single"/>
        </w:rPr>
      </w:pPr>
      <w:r w:rsidRPr="00C45751">
        <w:rPr>
          <w:highlight w:val="white"/>
          <w:u w:val="single"/>
        </w:rPr>
        <w:t>Примеры вопросов к зачету</w:t>
      </w:r>
      <w:r>
        <w:rPr>
          <w:highlight w:val="white"/>
          <w:u w:val="single"/>
        </w:rPr>
        <w:t>:</w:t>
      </w:r>
    </w:p>
    <w:p w14:paraId="65F60BB8" w14:textId="77777777" w:rsidR="00C45751" w:rsidRPr="00C45751" w:rsidRDefault="00C45751" w:rsidP="00C45751">
      <w:pPr>
        <w:ind w:firstLine="567"/>
        <w:rPr>
          <w:highlight w:val="white"/>
          <w:u w:val="single"/>
        </w:rPr>
      </w:pPr>
    </w:p>
    <w:p w14:paraId="3E9B915E" w14:textId="77777777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>Измерения в химии. Типы шкал. Допустимые преобразования шкал.</w:t>
      </w:r>
    </w:p>
    <w:p w14:paraId="7124902C" w14:textId="2460F8EE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 xml:space="preserve">Погрешности измерения и причины их возникновения. Классификация ошибок. </w:t>
      </w:r>
      <w:r>
        <w:rPr>
          <w:highlight w:val="white"/>
        </w:rPr>
        <w:t>Распространение погрешностей.</w:t>
      </w:r>
    </w:p>
    <w:p w14:paraId="1C34DD4B" w14:textId="44E0D26C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>Что такое случайная величина. Нормальное распределение. Виды распределений случайных величин, основанных на нормальном.</w:t>
      </w:r>
    </w:p>
    <w:p w14:paraId="331A41BE" w14:textId="08667754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lastRenderedPageBreak/>
        <w:t>Параметры случайных величин и их оценки. Точечное оценивание параметров. Свойства оценок.</w:t>
      </w:r>
      <w:r>
        <w:rPr>
          <w:highlight w:val="white"/>
        </w:rPr>
        <w:t xml:space="preserve"> </w:t>
      </w:r>
    </w:p>
    <w:p w14:paraId="1158D20B" w14:textId="77777777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>Интервальное оценивание (построение доверительных интервалов). Доверительные интервалы для среднего, для дисперсии.</w:t>
      </w:r>
    </w:p>
    <w:p w14:paraId="732969E8" w14:textId="67D38CE9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>Проверка статистических гипотез, основные этапы. Ошибки первого и второго рода. Проверка соответствия экспериментального распределения и теоретического (или ожидаемого) распределения по критерию согласия хи-квадрат.</w:t>
      </w:r>
    </w:p>
    <w:p w14:paraId="16D0E238" w14:textId="77777777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 xml:space="preserve">Методы сравнения двух процедур по </w:t>
      </w:r>
      <w:r w:rsidRPr="00CF30C5">
        <w:rPr>
          <w:highlight w:val="white"/>
          <w:lang w:val="en-US"/>
        </w:rPr>
        <w:t>t</w:t>
      </w:r>
      <w:r w:rsidRPr="00CF30C5">
        <w:rPr>
          <w:highlight w:val="white"/>
        </w:rPr>
        <w:t>-тестам. Сравнение точности процедур.</w:t>
      </w:r>
    </w:p>
    <w:p w14:paraId="66833869" w14:textId="77777777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>Корреляция и регрессия, метод наименьших квадратов. Сравнение двух процедур проведения эксперимента методами регрессионного анализа. Определение типа систематической ошибки.</w:t>
      </w:r>
    </w:p>
    <w:p w14:paraId="53180B94" w14:textId="77777777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>Непараметрические методы сравнения двух процедур. Типы шкал. Процедура ранжирования.</w:t>
      </w:r>
    </w:p>
    <w:p w14:paraId="5C811B22" w14:textId="39D1B683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 xml:space="preserve">Определение источника вариации данных. Однофакторный </w:t>
      </w:r>
      <w:r>
        <w:rPr>
          <w:highlight w:val="white"/>
        </w:rPr>
        <w:t xml:space="preserve"> и двухфакторный </w:t>
      </w:r>
      <w:r w:rsidRPr="00CF30C5">
        <w:rPr>
          <w:highlight w:val="white"/>
        </w:rPr>
        <w:t>дисперсионный анализ.</w:t>
      </w:r>
    </w:p>
    <w:p w14:paraId="3505819E" w14:textId="77777777" w:rsidR="00CF30C5" w:rsidRDefault="00CF30C5" w:rsidP="00CF30C5">
      <w:pPr>
        <w:numPr>
          <w:ilvl w:val="0"/>
          <w:numId w:val="11"/>
        </w:numPr>
        <w:rPr>
          <w:highlight w:val="white"/>
        </w:rPr>
      </w:pPr>
      <w:r w:rsidRPr="00CF30C5">
        <w:rPr>
          <w:highlight w:val="white"/>
        </w:rPr>
        <w:t xml:space="preserve">Калибровочные процедуры. Регрессия и проверка на линейность, поправка на гетероскедактичность. </w:t>
      </w:r>
    </w:p>
    <w:p w14:paraId="6D8424FE" w14:textId="136482C8" w:rsidR="00CF30C5" w:rsidRPr="00CF30C5" w:rsidRDefault="00CF30C5" w:rsidP="00CF30C5">
      <w:pPr>
        <w:numPr>
          <w:ilvl w:val="0"/>
          <w:numId w:val="11"/>
        </w:numPr>
        <w:rPr>
          <w:highlight w:val="white"/>
        </w:rPr>
      </w:pPr>
      <w:r>
        <w:rPr>
          <w:lang w:eastAsia="en-US"/>
        </w:rPr>
        <w:t>Обработка данных дифракционных экспериментов, особенности определения ошибок по порошковым данным и по данным, полученным монокристальном эксперименте.</w:t>
      </w:r>
      <w:r>
        <w:rPr>
          <w:highlight w:val="white"/>
        </w:rPr>
        <w:t xml:space="preserve"> Разделение и интегрирование пиков.</w:t>
      </w:r>
    </w:p>
    <w:p w14:paraId="2AE1CAA9" w14:textId="77777777" w:rsidR="0050751B" w:rsidRDefault="0050751B" w:rsidP="0050751B">
      <w:pPr>
        <w:ind w:firstLine="567"/>
        <w:rPr>
          <w:highlight w:val="white"/>
        </w:rPr>
      </w:pPr>
    </w:p>
    <w:p w14:paraId="58F486E0" w14:textId="77777777" w:rsidR="00115C76" w:rsidRPr="008852FE" w:rsidRDefault="00115C76" w:rsidP="0050751B">
      <w:pPr>
        <w:ind w:firstLine="567"/>
        <w:rPr>
          <w:highlight w:val="white"/>
        </w:rPr>
      </w:pPr>
    </w:p>
    <w:p w14:paraId="1156BF6C" w14:textId="77777777" w:rsidR="00131438" w:rsidRPr="008852FE" w:rsidRDefault="00DF15AF" w:rsidP="00BE5917">
      <w:pPr>
        <w:ind w:firstLine="567"/>
        <w:jc w:val="both"/>
      </w:pPr>
      <w:r w:rsidRPr="008852FE">
        <w:t xml:space="preserve">Оценочные материалы по </w:t>
      </w:r>
      <w:r w:rsidR="00131438" w:rsidRPr="008852FE">
        <w:t>промежуточной аттестации</w:t>
      </w:r>
      <w:r w:rsidR="0091623B" w:rsidRPr="008852FE">
        <w:t xml:space="preserve"> (приложение 2)</w:t>
      </w:r>
      <w:r w:rsidRPr="008852FE">
        <w:t xml:space="preserve">, </w:t>
      </w:r>
      <w:r w:rsidR="00131438" w:rsidRPr="008852FE">
        <w:t>предназначенны</w:t>
      </w:r>
      <w:r w:rsidRPr="008852FE">
        <w:t>е</w:t>
      </w:r>
      <w:r w:rsidR="00131438" w:rsidRPr="008852FE">
        <w:t xml:space="preserve"> для проверки соответствия уровня подготовки по дисциплине требованиям ФГОС, хранятся на кафедре-разработчике РПД в печатном </w:t>
      </w:r>
      <w:r w:rsidRPr="008852FE">
        <w:t xml:space="preserve">и электронном </w:t>
      </w:r>
      <w:r w:rsidR="00131438" w:rsidRPr="008852FE">
        <w:t xml:space="preserve">виде. </w:t>
      </w:r>
    </w:p>
    <w:p w14:paraId="1441739C" w14:textId="07687D1A" w:rsidR="0091623B" w:rsidRDefault="0091623B">
      <w:pPr>
        <w:spacing w:after="160" w:line="259" w:lineRule="auto"/>
      </w:pPr>
      <w:r w:rsidRPr="008852FE">
        <w:br w:type="page"/>
      </w:r>
    </w:p>
    <w:p w14:paraId="2DFCD89A" w14:textId="77777777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lastRenderedPageBreak/>
        <w:t>Лист актуализации рабочей программы дисциплины</w:t>
      </w:r>
    </w:p>
    <w:p w14:paraId="580E56DF" w14:textId="746C7F39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«</w:t>
      </w:r>
      <w:r w:rsidR="004351EF" w:rsidRPr="004351EF">
        <w:rPr>
          <w:rFonts w:ascii="Times New Roman" w:hAnsi="Times New Roman"/>
          <w:b/>
          <w:i/>
          <w:sz w:val="24"/>
          <w:szCs w:val="24"/>
          <w:lang w:val="ru-RU" w:bidi="ru-RU"/>
        </w:rPr>
        <w:t>Прикладной анализ данных в химии и материаловедении</w:t>
      </w:r>
      <w:r w:rsidRPr="008852FE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39279B6E" w14:textId="77777777" w:rsidR="0091623B" w:rsidRPr="008852FE" w:rsidRDefault="0091623B" w:rsidP="0091623B">
      <w:pPr>
        <w:pStyle w:val="a9"/>
        <w:ind w:left="0"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6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91623B" w:rsidRPr="008852FE" w14:paraId="40D82232" w14:textId="77777777" w:rsidTr="000D2F91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28C73" w14:textId="77777777" w:rsidR="0091623B" w:rsidRPr="008852FE" w:rsidRDefault="0091623B" w:rsidP="000D2F91">
            <w:pPr>
              <w:jc w:val="center"/>
            </w:pPr>
            <w:r w:rsidRPr="008852FE"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2E82E" w14:textId="77777777" w:rsidR="0091623B" w:rsidRPr="008852FE" w:rsidRDefault="0091623B" w:rsidP="000D2F91">
            <w:pPr>
              <w:jc w:val="center"/>
            </w:pPr>
            <w:r w:rsidRPr="008852FE">
              <w:t>Характеристика внесенных</w:t>
            </w:r>
            <w:r w:rsidRPr="008852FE"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1DC5E" w14:textId="4B3BE5C3" w:rsidR="0091623B" w:rsidRPr="008852FE" w:rsidRDefault="0091623B" w:rsidP="0091623B">
            <w:pPr>
              <w:jc w:val="center"/>
            </w:pPr>
            <w:r w:rsidRPr="008852FE">
              <w:t>Дата и №</w:t>
            </w:r>
            <w:r w:rsidRPr="008852FE">
              <w:br/>
              <w:t xml:space="preserve"> протокола Ученого совета </w:t>
            </w:r>
            <w:r w:rsidR="00E85582">
              <w:t>ФЕН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9B4" w14:textId="77777777" w:rsidR="0091623B" w:rsidRPr="008852FE" w:rsidRDefault="0091623B" w:rsidP="000D2F91">
            <w:pPr>
              <w:jc w:val="center"/>
            </w:pPr>
            <w:r w:rsidRPr="008852FE">
              <w:t>Подпись</w:t>
            </w:r>
          </w:p>
          <w:p w14:paraId="5839EA23" w14:textId="77777777" w:rsidR="0091623B" w:rsidRPr="008852FE" w:rsidRDefault="0091623B" w:rsidP="000D2F91">
            <w:pPr>
              <w:jc w:val="center"/>
            </w:pPr>
            <w:r w:rsidRPr="008852FE">
              <w:t>ответственного</w:t>
            </w:r>
          </w:p>
        </w:tc>
      </w:tr>
      <w:tr w:rsidR="0091623B" w:rsidRPr="008852FE" w14:paraId="0C2F7AED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4BE1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C6D37" w14:textId="77777777" w:rsidR="0091623B" w:rsidRPr="008852FE" w:rsidRDefault="0091623B" w:rsidP="000D2F91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6A50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E45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B406FB4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8FDF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B1336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CD71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482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1B7EEBB0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3A3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8F4BB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150D3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C8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27DD2CFB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47495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97A6D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A30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D6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44EFE8D9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35D5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1C43A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1C042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FF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6539BD81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4A1E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2EE7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1ECE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FFB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8D1221F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7D839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0528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5B284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369" w14:textId="77777777" w:rsidR="0091623B" w:rsidRPr="008852FE" w:rsidRDefault="0091623B" w:rsidP="000D2F91">
            <w:pPr>
              <w:snapToGrid w:val="0"/>
              <w:jc w:val="center"/>
            </w:pPr>
          </w:p>
        </w:tc>
      </w:tr>
    </w:tbl>
    <w:p w14:paraId="43D92926" w14:textId="77777777" w:rsidR="00EA0DA1" w:rsidRPr="008852FE" w:rsidRDefault="00EA0DA1" w:rsidP="00075E10">
      <w:pPr>
        <w:ind w:firstLine="567"/>
      </w:pPr>
    </w:p>
    <w:sectPr w:rsidR="00EA0DA1" w:rsidRPr="008852FE" w:rsidSect="00D4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FCC80" w14:textId="77777777" w:rsidR="00AC0411" w:rsidRDefault="00AC0411" w:rsidP="00B62267">
      <w:r>
        <w:separator/>
      </w:r>
    </w:p>
  </w:endnote>
  <w:endnote w:type="continuationSeparator" w:id="0">
    <w:p w14:paraId="1B18A3B2" w14:textId="77777777" w:rsidR="00AC0411" w:rsidRDefault="00AC0411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05304" w14:textId="77777777" w:rsidR="00AC0411" w:rsidRDefault="00AC0411" w:rsidP="00B62267">
      <w:r>
        <w:separator/>
      </w:r>
    </w:p>
  </w:footnote>
  <w:footnote w:type="continuationSeparator" w:id="0">
    <w:p w14:paraId="529C71DC" w14:textId="77777777" w:rsidR="00AC0411" w:rsidRDefault="00AC0411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93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BD01AA"/>
    <w:multiLevelType w:val="hybridMultilevel"/>
    <w:tmpl w:val="085C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07EF"/>
    <w:multiLevelType w:val="hybridMultilevel"/>
    <w:tmpl w:val="E52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E4672"/>
    <w:multiLevelType w:val="hybridMultilevel"/>
    <w:tmpl w:val="49E8D290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>
    <w:nsid w:val="37D06B1D"/>
    <w:multiLevelType w:val="hybridMultilevel"/>
    <w:tmpl w:val="E52EB8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D84465"/>
    <w:multiLevelType w:val="hybridMultilevel"/>
    <w:tmpl w:val="21181CA0"/>
    <w:lvl w:ilvl="0" w:tplc="8132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163061"/>
    <w:multiLevelType w:val="hybridMultilevel"/>
    <w:tmpl w:val="97040908"/>
    <w:lvl w:ilvl="0" w:tplc="A1B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E0754"/>
    <w:multiLevelType w:val="hybridMultilevel"/>
    <w:tmpl w:val="8E20D6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4F4597"/>
    <w:multiLevelType w:val="hybridMultilevel"/>
    <w:tmpl w:val="EB82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356B4"/>
    <w:multiLevelType w:val="hybridMultilevel"/>
    <w:tmpl w:val="DA58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FA"/>
    <w:rsid w:val="000052CC"/>
    <w:rsid w:val="00033295"/>
    <w:rsid w:val="00036DC5"/>
    <w:rsid w:val="00041290"/>
    <w:rsid w:val="00057F57"/>
    <w:rsid w:val="0006367F"/>
    <w:rsid w:val="0006385E"/>
    <w:rsid w:val="00064E33"/>
    <w:rsid w:val="00065AC7"/>
    <w:rsid w:val="00075E10"/>
    <w:rsid w:val="000A10A4"/>
    <w:rsid w:val="000B3285"/>
    <w:rsid w:val="000D201A"/>
    <w:rsid w:val="000D2F91"/>
    <w:rsid w:val="000E2707"/>
    <w:rsid w:val="000F0CE8"/>
    <w:rsid w:val="000F2B69"/>
    <w:rsid w:val="00107A5C"/>
    <w:rsid w:val="00110CFA"/>
    <w:rsid w:val="00115C76"/>
    <w:rsid w:val="00131438"/>
    <w:rsid w:val="00173656"/>
    <w:rsid w:val="00196728"/>
    <w:rsid w:val="001B2A5D"/>
    <w:rsid w:val="001B7F82"/>
    <w:rsid w:val="001E73E5"/>
    <w:rsid w:val="001F113F"/>
    <w:rsid w:val="001F73FB"/>
    <w:rsid w:val="002037AC"/>
    <w:rsid w:val="00203FCD"/>
    <w:rsid w:val="002056C9"/>
    <w:rsid w:val="00206374"/>
    <w:rsid w:val="00207787"/>
    <w:rsid w:val="00223C20"/>
    <w:rsid w:val="002242BC"/>
    <w:rsid w:val="002309DE"/>
    <w:rsid w:val="00232020"/>
    <w:rsid w:val="00243C0B"/>
    <w:rsid w:val="0028525F"/>
    <w:rsid w:val="00293EBA"/>
    <w:rsid w:val="002A3D77"/>
    <w:rsid w:val="002A6BB8"/>
    <w:rsid w:val="002C5D65"/>
    <w:rsid w:val="002E26DF"/>
    <w:rsid w:val="002F2A82"/>
    <w:rsid w:val="0032256C"/>
    <w:rsid w:val="00323233"/>
    <w:rsid w:val="00343600"/>
    <w:rsid w:val="00350D52"/>
    <w:rsid w:val="003518E3"/>
    <w:rsid w:val="003E55AF"/>
    <w:rsid w:val="003E6671"/>
    <w:rsid w:val="003F1016"/>
    <w:rsid w:val="003F1435"/>
    <w:rsid w:val="003F235B"/>
    <w:rsid w:val="004351EF"/>
    <w:rsid w:val="004405F9"/>
    <w:rsid w:val="00442CA7"/>
    <w:rsid w:val="004531A7"/>
    <w:rsid w:val="00474EE4"/>
    <w:rsid w:val="00487C11"/>
    <w:rsid w:val="004B0C09"/>
    <w:rsid w:val="004B42A2"/>
    <w:rsid w:val="004C1D01"/>
    <w:rsid w:val="004C621E"/>
    <w:rsid w:val="004D4400"/>
    <w:rsid w:val="005009F2"/>
    <w:rsid w:val="00500F99"/>
    <w:rsid w:val="0050751B"/>
    <w:rsid w:val="0057094A"/>
    <w:rsid w:val="00576C15"/>
    <w:rsid w:val="005779BA"/>
    <w:rsid w:val="00586B13"/>
    <w:rsid w:val="00590202"/>
    <w:rsid w:val="005B0E1A"/>
    <w:rsid w:val="005C0263"/>
    <w:rsid w:val="005E6ED9"/>
    <w:rsid w:val="005F41B1"/>
    <w:rsid w:val="005F5681"/>
    <w:rsid w:val="005F7322"/>
    <w:rsid w:val="006001C4"/>
    <w:rsid w:val="00604577"/>
    <w:rsid w:val="006168A7"/>
    <w:rsid w:val="006253AA"/>
    <w:rsid w:val="0062634F"/>
    <w:rsid w:val="00627E8B"/>
    <w:rsid w:val="0063740D"/>
    <w:rsid w:val="006445F9"/>
    <w:rsid w:val="00672C7B"/>
    <w:rsid w:val="00695417"/>
    <w:rsid w:val="006964D4"/>
    <w:rsid w:val="00697388"/>
    <w:rsid w:val="006A10D7"/>
    <w:rsid w:val="006A72D4"/>
    <w:rsid w:val="006E16F5"/>
    <w:rsid w:val="006E25FD"/>
    <w:rsid w:val="006F08C9"/>
    <w:rsid w:val="0070546D"/>
    <w:rsid w:val="00743B3F"/>
    <w:rsid w:val="0074532B"/>
    <w:rsid w:val="00781FBC"/>
    <w:rsid w:val="007A0B04"/>
    <w:rsid w:val="007A19E0"/>
    <w:rsid w:val="007D29D3"/>
    <w:rsid w:val="007D378B"/>
    <w:rsid w:val="007D37BF"/>
    <w:rsid w:val="007D38A3"/>
    <w:rsid w:val="007E737E"/>
    <w:rsid w:val="007F06EF"/>
    <w:rsid w:val="00801AC5"/>
    <w:rsid w:val="008245F3"/>
    <w:rsid w:val="0083167C"/>
    <w:rsid w:val="008411E9"/>
    <w:rsid w:val="00861A08"/>
    <w:rsid w:val="00861BDC"/>
    <w:rsid w:val="0086241A"/>
    <w:rsid w:val="00870CB8"/>
    <w:rsid w:val="00881185"/>
    <w:rsid w:val="008852FE"/>
    <w:rsid w:val="0088571C"/>
    <w:rsid w:val="00895F91"/>
    <w:rsid w:val="008A7E33"/>
    <w:rsid w:val="008B00E9"/>
    <w:rsid w:val="008B1CD9"/>
    <w:rsid w:val="008B5548"/>
    <w:rsid w:val="008D3F62"/>
    <w:rsid w:val="008F573B"/>
    <w:rsid w:val="00900BE8"/>
    <w:rsid w:val="00903F3B"/>
    <w:rsid w:val="0091308A"/>
    <w:rsid w:val="0091504A"/>
    <w:rsid w:val="0091623B"/>
    <w:rsid w:val="0093162F"/>
    <w:rsid w:val="00953815"/>
    <w:rsid w:val="00960FE0"/>
    <w:rsid w:val="00983221"/>
    <w:rsid w:val="009A3FDC"/>
    <w:rsid w:val="009A57B6"/>
    <w:rsid w:val="009A6907"/>
    <w:rsid w:val="009B6360"/>
    <w:rsid w:val="009C454E"/>
    <w:rsid w:val="009E6D77"/>
    <w:rsid w:val="009F0F8E"/>
    <w:rsid w:val="009F459F"/>
    <w:rsid w:val="009F4A6F"/>
    <w:rsid w:val="00A04529"/>
    <w:rsid w:val="00A04F79"/>
    <w:rsid w:val="00A10D93"/>
    <w:rsid w:val="00A12CEF"/>
    <w:rsid w:val="00A15A9C"/>
    <w:rsid w:val="00A2160B"/>
    <w:rsid w:val="00A249CC"/>
    <w:rsid w:val="00A26A8F"/>
    <w:rsid w:val="00A60E53"/>
    <w:rsid w:val="00A764F7"/>
    <w:rsid w:val="00A76718"/>
    <w:rsid w:val="00A76806"/>
    <w:rsid w:val="00A76D99"/>
    <w:rsid w:val="00A773D1"/>
    <w:rsid w:val="00A81B3E"/>
    <w:rsid w:val="00A828A5"/>
    <w:rsid w:val="00A8770F"/>
    <w:rsid w:val="00AA42FE"/>
    <w:rsid w:val="00AB11E7"/>
    <w:rsid w:val="00AB3AE8"/>
    <w:rsid w:val="00AB57D1"/>
    <w:rsid w:val="00AB642A"/>
    <w:rsid w:val="00AC0411"/>
    <w:rsid w:val="00AC3938"/>
    <w:rsid w:val="00AE3C44"/>
    <w:rsid w:val="00AE58D3"/>
    <w:rsid w:val="00AE7F30"/>
    <w:rsid w:val="00AF7AA0"/>
    <w:rsid w:val="00B05D58"/>
    <w:rsid w:val="00B157A5"/>
    <w:rsid w:val="00B2364A"/>
    <w:rsid w:val="00B350D1"/>
    <w:rsid w:val="00B54279"/>
    <w:rsid w:val="00B62267"/>
    <w:rsid w:val="00B8035C"/>
    <w:rsid w:val="00BA0680"/>
    <w:rsid w:val="00BD303D"/>
    <w:rsid w:val="00BD4BB1"/>
    <w:rsid w:val="00BE5609"/>
    <w:rsid w:val="00BE5917"/>
    <w:rsid w:val="00C11CD1"/>
    <w:rsid w:val="00C13F61"/>
    <w:rsid w:val="00C15035"/>
    <w:rsid w:val="00C24D8A"/>
    <w:rsid w:val="00C26F32"/>
    <w:rsid w:val="00C35171"/>
    <w:rsid w:val="00C41AEC"/>
    <w:rsid w:val="00C45751"/>
    <w:rsid w:val="00C506CD"/>
    <w:rsid w:val="00C55C3C"/>
    <w:rsid w:val="00C6357E"/>
    <w:rsid w:val="00C71FEA"/>
    <w:rsid w:val="00C8623F"/>
    <w:rsid w:val="00C951F5"/>
    <w:rsid w:val="00C97038"/>
    <w:rsid w:val="00CA55CE"/>
    <w:rsid w:val="00CB0D16"/>
    <w:rsid w:val="00CB3E5B"/>
    <w:rsid w:val="00CE46F6"/>
    <w:rsid w:val="00CF1EE0"/>
    <w:rsid w:val="00CF30C5"/>
    <w:rsid w:val="00CF63C9"/>
    <w:rsid w:val="00CF65B4"/>
    <w:rsid w:val="00D01042"/>
    <w:rsid w:val="00D33B17"/>
    <w:rsid w:val="00D4031A"/>
    <w:rsid w:val="00D6547D"/>
    <w:rsid w:val="00D765FA"/>
    <w:rsid w:val="00DC3557"/>
    <w:rsid w:val="00DF15AF"/>
    <w:rsid w:val="00E17B9E"/>
    <w:rsid w:val="00E20D59"/>
    <w:rsid w:val="00E23B3B"/>
    <w:rsid w:val="00E31CFC"/>
    <w:rsid w:val="00E33FB7"/>
    <w:rsid w:val="00E4328A"/>
    <w:rsid w:val="00E517F3"/>
    <w:rsid w:val="00E81981"/>
    <w:rsid w:val="00E85582"/>
    <w:rsid w:val="00E877BF"/>
    <w:rsid w:val="00E9495D"/>
    <w:rsid w:val="00EA005F"/>
    <w:rsid w:val="00EA0DA1"/>
    <w:rsid w:val="00EA28FA"/>
    <w:rsid w:val="00EB186D"/>
    <w:rsid w:val="00EB1D7D"/>
    <w:rsid w:val="00EB2222"/>
    <w:rsid w:val="00EB7880"/>
    <w:rsid w:val="00EE6AD2"/>
    <w:rsid w:val="00F16095"/>
    <w:rsid w:val="00F44E3A"/>
    <w:rsid w:val="00F45874"/>
    <w:rsid w:val="00F459A2"/>
    <w:rsid w:val="00F62244"/>
    <w:rsid w:val="00F647BB"/>
    <w:rsid w:val="00F7680A"/>
    <w:rsid w:val="00FB5EF4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00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B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2F2A82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82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4BB1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BD4BB1"/>
    <w:pPr>
      <w:spacing w:after="100"/>
    </w:pPr>
  </w:style>
  <w:style w:type="character" w:styleId="a8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9">
    <w:name w:val="Body Text"/>
    <w:basedOn w:val="a"/>
    <w:link w:val="aa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B642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00B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604577"/>
    <w:pPr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character" w:styleId="af">
    <w:name w:val="Strong"/>
    <w:basedOn w:val="a0"/>
    <w:uiPriority w:val="22"/>
    <w:qFormat/>
    <w:rsid w:val="002C5D65"/>
    <w:rPr>
      <w:b/>
      <w:bCs/>
    </w:rPr>
  </w:style>
  <w:style w:type="character" w:customStyle="1" w:styleId="extended-textshort">
    <w:name w:val="extended-text__short"/>
    <w:basedOn w:val="a0"/>
    <w:rsid w:val="002C5D65"/>
  </w:style>
  <w:style w:type="paragraph" w:styleId="3">
    <w:name w:val="Body Text 3"/>
    <w:basedOn w:val="a"/>
    <w:link w:val="30"/>
    <w:uiPriority w:val="99"/>
    <w:semiHidden/>
    <w:unhideWhenUsed/>
    <w:rsid w:val="009832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3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9C454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B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2F2A82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82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4BB1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BD4BB1"/>
    <w:pPr>
      <w:spacing w:after="100"/>
    </w:pPr>
  </w:style>
  <w:style w:type="character" w:styleId="a8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9">
    <w:name w:val="Body Text"/>
    <w:basedOn w:val="a"/>
    <w:link w:val="aa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B642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00B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604577"/>
    <w:pPr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character" w:styleId="af">
    <w:name w:val="Strong"/>
    <w:basedOn w:val="a0"/>
    <w:uiPriority w:val="22"/>
    <w:qFormat/>
    <w:rsid w:val="002C5D65"/>
    <w:rPr>
      <w:b/>
      <w:bCs/>
    </w:rPr>
  </w:style>
  <w:style w:type="character" w:customStyle="1" w:styleId="extended-textshort">
    <w:name w:val="extended-text__short"/>
    <w:basedOn w:val="a0"/>
    <w:rsid w:val="002C5D65"/>
  </w:style>
  <w:style w:type="paragraph" w:styleId="3">
    <w:name w:val="Body Text 3"/>
    <w:basedOn w:val="a"/>
    <w:link w:val="30"/>
    <w:uiPriority w:val="99"/>
    <w:semiHidden/>
    <w:unhideWhenUsed/>
    <w:rsid w:val="009832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3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9C454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F236-C1EA-44A3-BDE1-23BE8EAD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TND</cp:lastModifiedBy>
  <cp:revision>27</cp:revision>
  <dcterms:created xsi:type="dcterms:W3CDTF">2021-02-25T03:38:00Z</dcterms:created>
  <dcterms:modified xsi:type="dcterms:W3CDTF">2021-08-24T09:07:00Z</dcterms:modified>
</cp:coreProperties>
</file>